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 w:val="left" w:pos="0"/>
          <w:tab w:val="center" w:pos="4819"/>
          <w:tab w:val="right" w:pos="9638"/>
        </w:tabs>
        <w:spacing w:after="0" w:before="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sz w:val="50"/>
          <w:szCs w:val="50"/>
          <w:u w:val="single"/>
          <w:rtl w:val="0"/>
        </w:rPr>
        <w:t xml:space="preserve">Rekonstrukce VDJ Korunní Praha 10</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center"/>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center"/>
        <w:rPr>
          <w:rFonts w:ascii="Arial" w:cs="Arial" w:eastAsia="Arial" w:hAnsi="Arial"/>
          <w:b w:val="1"/>
          <w:i w:val="0"/>
          <w:smallCaps w:val="0"/>
          <w:strike w:val="0"/>
          <w:color w:val="ff0000"/>
          <w:sz w:val="58"/>
          <w:szCs w:val="58"/>
          <w:u w:val="none"/>
          <w:shd w:fill="auto" w:val="clear"/>
          <w:vertAlign w:val="baseline"/>
        </w:rPr>
      </w:pPr>
      <w:r w:rsidDel="00000000" w:rsidR="00000000" w:rsidRPr="00000000">
        <w:rPr>
          <w:b w:val="1"/>
          <w:color w:val="ff0000"/>
          <w:sz w:val="50"/>
          <w:szCs w:val="50"/>
          <w:rtl w:val="0"/>
        </w:rPr>
        <w:t xml:space="preserve">Projekt Měření a regulace</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2593022</wp:posOffset>
            </wp:positionH>
            <wp:positionV relativeFrom="paragraph">
              <wp:posOffset>235584</wp:posOffset>
            </wp:positionV>
            <wp:extent cx="1385570" cy="1036955"/>
            <wp:effectExtent b="0" l="0" r="0" t="0"/>
            <wp:wrapSquare wrapText="bothSides" distB="0" distT="0" distL="114935" distR="114935"/>
            <wp:docPr id="4" name="image2.jpg"/>
            <a:graphic>
              <a:graphicData uri="http://schemas.openxmlformats.org/drawingml/2006/picture">
                <pic:pic>
                  <pic:nvPicPr>
                    <pic:cNvPr id="0" name="image2.jpg"/>
                    <pic:cNvPicPr preferRelativeResize="0"/>
                  </pic:nvPicPr>
                  <pic:blipFill>
                    <a:blip r:embed="rId7"/>
                    <a:srcRect b="0" l="13859" r="14178" t="8852"/>
                    <a:stretch>
                      <a:fillRect/>
                    </a:stretch>
                  </pic:blipFill>
                  <pic:spPr>
                    <a:xfrm>
                      <a:off x="0" y="0"/>
                      <a:ext cx="1385570" cy="1036955"/>
                    </a:xfrm>
                    <a:prstGeom prst="rect"/>
                    <a:ln/>
                  </pic:spPr>
                </pic:pic>
              </a:graphicData>
            </a:graphic>
          </wp:anchor>
        </w:drawing>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 w:val="left" w:pos="0"/>
          <w:tab w:val="center" w:pos="4819"/>
          <w:tab w:val="right" w:pos="9638"/>
        </w:tabs>
        <w:spacing w:after="0" w:before="0" w:line="288"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tabs>
          <w:tab w:val="left" w:pos="709"/>
        </w:tabs>
        <w:rPr/>
      </w:pPr>
      <w:r w:rsidDel="00000000" w:rsidR="00000000" w:rsidRPr="00000000">
        <w:rPr>
          <w:rtl w:val="0"/>
        </w:rPr>
      </w:r>
    </w:p>
    <w:p w:rsidR="00000000" w:rsidDel="00000000" w:rsidP="00000000" w:rsidRDefault="00000000" w:rsidRPr="00000000" w14:paraId="00000012">
      <w:pPr>
        <w:tabs>
          <w:tab w:val="left" w:pos="709"/>
        </w:tabs>
        <w:rPr/>
      </w:pPr>
      <w:r w:rsidDel="00000000" w:rsidR="00000000" w:rsidRPr="00000000">
        <w:rPr>
          <w:rtl w:val="0"/>
        </w:rPr>
      </w:r>
    </w:p>
    <w:p w:rsidR="00000000" w:rsidDel="00000000" w:rsidP="00000000" w:rsidRDefault="00000000" w:rsidRPr="00000000" w14:paraId="00000013">
      <w:pPr>
        <w:tabs>
          <w:tab w:val="left" w:pos="709"/>
        </w:tabs>
        <w:rPr/>
      </w:pPr>
      <w:r w:rsidDel="00000000" w:rsidR="00000000" w:rsidRPr="00000000">
        <w:rPr>
          <w:rtl w:val="0"/>
        </w:rPr>
      </w:r>
    </w:p>
    <w:p w:rsidR="00000000" w:rsidDel="00000000" w:rsidP="00000000" w:rsidRDefault="00000000" w:rsidRPr="00000000" w14:paraId="00000014">
      <w:pPr>
        <w:tabs>
          <w:tab w:val="left" w:pos="709"/>
        </w:tabs>
        <w:jc w:val="center"/>
        <w:rPr>
          <w:color w:val="f4310a"/>
          <w:sz w:val="30"/>
          <w:szCs w:val="30"/>
        </w:rPr>
      </w:pPr>
      <w:r w:rsidDel="00000000" w:rsidR="00000000" w:rsidRPr="00000000">
        <w:rPr>
          <w:rtl w:val="0"/>
        </w:rPr>
      </w:r>
    </w:p>
    <w:p w:rsidR="00000000" w:rsidDel="00000000" w:rsidP="00000000" w:rsidRDefault="00000000" w:rsidRPr="00000000" w14:paraId="00000015">
      <w:pPr>
        <w:tabs>
          <w:tab w:val="left" w:pos="709"/>
        </w:tabs>
        <w:jc w:val="center"/>
        <w:rPr>
          <w:sz w:val="26"/>
          <w:szCs w:val="26"/>
        </w:rPr>
      </w:pPr>
      <w:r w:rsidDel="00000000" w:rsidR="00000000" w:rsidRPr="00000000">
        <w:rPr>
          <w:sz w:val="26"/>
          <w:szCs w:val="26"/>
          <w:rtl w:val="0"/>
        </w:rPr>
        <w:t xml:space="preserve">Enerfis s.r.o.</w:t>
      </w:r>
    </w:p>
    <w:p w:rsidR="00000000" w:rsidDel="00000000" w:rsidP="00000000" w:rsidRDefault="00000000" w:rsidRPr="00000000" w14:paraId="00000016">
      <w:pPr>
        <w:tabs>
          <w:tab w:val="left" w:pos="709"/>
        </w:tabs>
        <w:jc w:val="center"/>
        <w:rPr>
          <w:sz w:val="26"/>
          <w:szCs w:val="26"/>
        </w:rPr>
      </w:pPr>
      <w:r w:rsidDel="00000000" w:rsidR="00000000" w:rsidRPr="00000000">
        <w:rPr>
          <w:sz w:val="26"/>
          <w:szCs w:val="26"/>
          <w:rtl w:val="0"/>
        </w:rPr>
        <w:t xml:space="preserve">Drtinova 557/10, Praha 5</w:t>
      </w:r>
    </w:p>
    <w:p w:rsidR="00000000" w:rsidDel="00000000" w:rsidP="00000000" w:rsidRDefault="00000000" w:rsidRPr="00000000" w14:paraId="00000017">
      <w:pPr>
        <w:tabs>
          <w:tab w:val="left" w:pos="709"/>
        </w:tabs>
        <w:jc w:val="center"/>
        <w:rPr/>
      </w:pPr>
      <w:r w:rsidDel="00000000" w:rsidR="00000000" w:rsidRPr="00000000">
        <w:rPr>
          <w:sz w:val="26"/>
          <w:szCs w:val="26"/>
          <w:rtl w:val="0"/>
        </w:rPr>
        <w:t xml:space="preserve">www.enerfis.cz</w:t>
      </w:r>
      <w:r w:rsidDel="00000000" w:rsidR="00000000" w:rsidRPr="00000000">
        <w:br w:type="page"/>
      </w:r>
      <w:r w:rsidDel="00000000" w:rsidR="00000000" w:rsidRPr="00000000">
        <w:rPr>
          <w:rtl w:val="0"/>
        </w:rPr>
      </w:r>
    </w:p>
    <w:p w:rsidR="00000000" w:rsidDel="00000000" w:rsidP="00000000" w:rsidRDefault="00000000" w:rsidRPr="00000000" w14:paraId="00000018">
      <w:pPr>
        <w:tabs>
          <w:tab w:val="left" w:pos="709"/>
        </w:tabs>
        <w:rPr>
          <w:color w:val="000000"/>
        </w:rPr>
      </w:pPr>
      <w:r w:rsidDel="00000000" w:rsidR="00000000" w:rsidRPr="00000000">
        <w:rPr>
          <w:rtl w:val="0"/>
        </w:rPr>
      </w:r>
    </w:p>
    <w:p w:rsidR="00000000" w:rsidDel="00000000" w:rsidP="00000000" w:rsidRDefault="00000000" w:rsidRPr="00000000" w14:paraId="00000019">
      <w:pPr>
        <w:tabs>
          <w:tab w:val="left" w:pos="709"/>
        </w:tabs>
        <w:rPr>
          <w:color w:val="000000"/>
        </w:rPr>
      </w:pPr>
      <w:r w:rsidDel="00000000" w:rsidR="00000000" w:rsidRPr="00000000">
        <w:rPr>
          <w:rtl w:val="0"/>
        </w:rPr>
      </w:r>
    </w:p>
    <w:p w:rsidR="00000000" w:rsidDel="00000000" w:rsidP="00000000" w:rsidRDefault="00000000" w:rsidRPr="00000000" w14:paraId="0000001A">
      <w:pPr>
        <w:tabs>
          <w:tab w:val="left" w:pos="709"/>
          <w:tab w:val="left" w:pos="3465"/>
        </w:tabs>
        <w:rPr>
          <w:rFonts w:ascii="Times New Roman" w:cs="Times New Roman" w:eastAsia="Times New Roman" w:hAnsi="Times New Roman"/>
          <w:sz w:val="40"/>
          <w:szCs w:val="40"/>
        </w:rPr>
      </w:pPr>
      <w:r w:rsidDel="00000000" w:rsidR="00000000" w:rsidRPr="00000000">
        <w:rPr>
          <w:rtl w:val="0"/>
        </w:rPr>
        <w:tab/>
      </w:r>
      <w:r w:rsidDel="00000000" w:rsidR="00000000" w:rsidRPr="00000000">
        <w:rPr>
          <w:rFonts w:ascii="Times New Roman" w:cs="Times New Roman" w:eastAsia="Times New Roman" w:hAnsi="Times New Roman"/>
          <w:sz w:val="40"/>
          <w:szCs w:val="40"/>
          <w:rtl w:val="0"/>
        </w:rPr>
        <w:t xml:space="preserve"> Technická zpráva</w:t>
      </w:r>
    </w:p>
    <w:p w:rsidR="00000000" w:rsidDel="00000000" w:rsidP="00000000" w:rsidRDefault="00000000" w:rsidRPr="00000000" w14:paraId="0000001B">
      <w:pPr>
        <w:widowControl w:val="1"/>
        <w:spacing w:line="240" w:lineRule="auto"/>
        <w:ind w:left="2" w:hanging="4"/>
        <w:jc w:val="left"/>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1C">
      <w:pPr>
        <w:widowControl w:val="1"/>
        <w:spacing w:line="240" w:lineRule="auto"/>
        <w:ind w:left="2" w:hanging="4"/>
        <w:jc w:val="left"/>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                                    Obsah</w:t>
      </w:r>
    </w:p>
    <w:p w:rsidR="00000000" w:rsidDel="00000000" w:rsidP="00000000" w:rsidRDefault="00000000" w:rsidRPr="00000000" w14:paraId="0000001D">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widowControl w:val="1"/>
        <w:spacing w:line="240" w:lineRule="auto"/>
        <w:ind w:left="1" w:hanging="3"/>
        <w:jc w:val="lef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1.Základní identifikační údaje:</w:t>
      </w:r>
    </w:p>
    <w:p w:rsidR="00000000" w:rsidDel="00000000" w:rsidP="00000000" w:rsidRDefault="00000000" w:rsidRPr="00000000" w14:paraId="00000020">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widowControl w:val="1"/>
        <w:numPr>
          <w:ilvl w:val="1"/>
          <w:numId w:val="1"/>
        </w:numPr>
        <w:spacing w:line="240" w:lineRule="auto"/>
        <w:ind w:hanging="2"/>
        <w:jc w:val="left"/>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Právní náležitosti</w:t>
      </w:r>
    </w:p>
    <w:p w:rsidR="00000000" w:rsidDel="00000000" w:rsidP="00000000" w:rsidRDefault="00000000" w:rsidRPr="00000000" w14:paraId="00000022">
      <w:pPr>
        <w:widowControl w:val="1"/>
        <w:numPr>
          <w:ilvl w:val="1"/>
          <w:numId w:val="1"/>
        </w:numPr>
        <w:spacing w:line="240" w:lineRule="auto"/>
        <w:ind w:hanging="2"/>
        <w:jc w:val="left"/>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Podklady k projektu</w:t>
      </w:r>
    </w:p>
    <w:p w:rsidR="00000000" w:rsidDel="00000000" w:rsidP="00000000" w:rsidRDefault="00000000" w:rsidRPr="00000000" w14:paraId="00000023">
      <w:pPr>
        <w:widowControl w:val="1"/>
        <w:numPr>
          <w:ilvl w:val="1"/>
          <w:numId w:val="1"/>
        </w:numPr>
        <w:spacing w:line="240" w:lineRule="auto"/>
        <w:ind w:hanging="2"/>
        <w:jc w:val="left"/>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Rozsah a předmět projektu</w:t>
      </w:r>
    </w:p>
    <w:p w:rsidR="00000000" w:rsidDel="00000000" w:rsidP="00000000" w:rsidRDefault="00000000" w:rsidRPr="00000000" w14:paraId="00000024">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widowControl w:val="1"/>
        <w:spacing w:line="240" w:lineRule="auto"/>
        <w:ind w:left="1" w:hanging="3"/>
        <w:jc w:val="lef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2.Způsob provedení</w:t>
      </w:r>
    </w:p>
    <w:p w:rsidR="00000000" w:rsidDel="00000000" w:rsidP="00000000" w:rsidRDefault="00000000" w:rsidRPr="00000000" w14:paraId="00000028">
      <w:pPr>
        <w:widowControl w:val="1"/>
        <w:spacing w:line="240" w:lineRule="auto"/>
        <w:ind w:left="1" w:hanging="3"/>
        <w:jc w:val="left"/>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29">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Základní elektrotechnické údaje stavby</w:t>
      </w:r>
    </w:p>
    <w:p w:rsidR="00000000" w:rsidDel="00000000" w:rsidP="00000000" w:rsidRDefault="00000000" w:rsidRPr="00000000" w14:paraId="0000002A">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2.1.1 Napěťová soustava</w:t>
      </w:r>
    </w:p>
    <w:p w:rsidR="00000000" w:rsidDel="00000000" w:rsidP="00000000" w:rsidRDefault="00000000" w:rsidRPr="00000000" w14:paraId="0000002B">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2.1.2 Ochrana před úrazem el. proudem a nebezpečným dotykovým napětím</w:t>
      </w:r>
    </w:p>
    <w:p w:rsidR="00000000" w:rsidDel="00000000" w:rsidP="00000000" w:rsidRDefault="00000000" w:rsidRPr="00000000" w14:paraId="0000002C">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2.1.3 Ochrana proti přepětí</w:t>
      </w:r>
    </w:p>
    <w:p w:rsidR="00000000" w:rsidDel="00000000" w:rsidP="00000000" w:rsidRDefault="00000000" w:rsidRPr="00000000" w14:paraId="0000002D">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2.1.4 Instalované příkony</w:t>
      </w:r>
    </w:p>
    <w:p w:rsidR="00000000" w:rsidDel="00000000" w:rsidP="00000000" w:rsidRDefault="00000000" w:rsidRPr="00000000" w14:paraId="0000002E">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2.1.5 Kompenzace účiníku</w:t>
      </w:r>
    </w:p>
    <w:p w:rsidR="00000000" w:rsidDel="00000000" w:rsidP="00000000" w:rsidRDefault="00000000" w:rsidRPr="00000000" w14:paraId="0000002F">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2.1.6 Vnější vlivy a druh prostředí</w:t>
      </w:r>
    </w:p>
    <w:p w:rsidR="00000000" w:rsidDel="00000000" w:rsidP="00000000" w:rsidRDefault="00000000" w:rsidRPr="00000000" w14:paraId="00000030">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Rozvaděč VZT AHU 1-3 </w:t>
      </w:r>
    </w:p>
    <w:p w:rsidR="00000000" w:rsidDel="00000000" w:rsidP="00000000" w:rsidRDefault="00000000" w:rsidRPr="00000000" w14:paraId="00000032">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Rozvaděč VZT AHU 7</w:t>
      </w:r>
    </w:p>
    <w:p w:rsidR="00000000" w:rsidDel="00000000" w:rsidP="00000000" w:rsidRDefault="00000000" w:rsidRPr="00000000" w14:paraId="00000033">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Rozvaděč VZT AHU 4-6</w:t>
      </w:r>
    </w:p>
    <w:p w:rsidR="00000000" w:rsidDel="00000000" w:rsidP="00000000" w:rsidRDefault="00000000" w:rsidRPr="00000000" w14:paraId="00000034">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Rozvaděč Kotelna</w:t>
      </w:r>
    </w:p>
    <w:p w:rsidR="00000000" w:rsidDel="00000000" w:rsidP="00000000" w:rsidRDefault="00000000" w:rsidRPr="00000000" w14:paraId="00000035">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Datová komunikace MaR + velín </w:t>
      </w:r>
    </w:p>
    <w:p w:rsidR="00000000" w:rsidDel="00000000" w:rsidP="00000000" w:rsidRDefault="00000000" w:rsidRPr="00000000" w14:paraId="00000036">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    Kabelové rozvody</w:t>
      </w:r>
    </w:p>
    <w:p w:rsidR="00000000" w:rsidDel="00000000" w:rsidP="00000000" w:rsidRDefault="00000000" w:rsidRPr="00000000" w14:paraId="00000037">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widowControl w:val="1"/>
        <w:spacing w:line="240" w:lineRule="auto"/>
        <w:ind w:left="1" w:hanging="3"/>
        <w:jc w:val="lef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3. Popis technologického zařízení</w:t>
      </w:r>
    </w:p>
    <w:p w:rsidR="00000000" w:rsidDel="00000000" w:rsidP="00000000" w:rsidRDefault="00000000" w:rsidRPr="00000000" w14:paraId="0000003A">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VZT zařízení</w:t>
      </w:r>
    </w:p>
    <w:p w:rsidR="00000000" w:rsidDel="00000000" w:rsidP="00000000" w:rsidRDefault="00000000" w:rsidRPr="00000000" w14:paraId="0000003D">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Vytápění</w:t>
      </w:r>
    </w:p>
    <w:p w:rsidR="00000000" w:rsidDel="00000000" w:rsidP="00000000" w:rsidRDefault="00000000" w:rsidRPr="00000000" w14:paraId="0000003E">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widowControl w:val="1"/>
        <w:spacing w:line="240" w:lineRule="auto"/>
        <w:ind w:left="1" w:hanging="3"/>
        <w:jc w:val="left"/>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44">
      <w:pPr>
        <w:widowControl w:val="1"/>
        <w:spacing w:line="240" w:lineRule="auto"/>
        <w:ind w:left="1" w:hanging="3"/>
        <w:jc w:val="lef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4. Způsob technického řešení systému MaR</w:t>
      </w:r>
    </w:p>
    <w:p w:rsidR="00000000" w:rsidDel="00000000" w:rsidP="00000000" w:rsidRDefault="00000000" w:rsidRPr="00000000" w14:paraId="00000045">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Základní požadavky na řídící systém</w:t>
      </w:r>
    </w:p>
    <w:p w:rsidR="00000000" w:rsidDel="00000000" w:rsidP="00000000" w:rsidRDefault="00000000" w:rsidRPr="00000000" w14:paraId="00000047">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Úrovně řízení technologie systémem MaR</w:t>
      </w:r>
    </w:p>
    <w:p w:rsidR="00000000" w:rsidDel="00000000" w:rsidP="00000000" w:rsidRDefault="00000000" w:rsidRPr="00000000" w14:paraId="00000048">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Popis regulačních okruhů MaR</w:t>
      </w:r>
    </w:p>
    <w:p w:rsidR="00000000" w:rsidDel="00000000" w:rsidP="00000000" w:rsidRDefault="00000000" w:rsidRPr="00000000" w14:paraId="00000049">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widowControl w:val="1"/>
        <w:spacing w:line="240" w:lineRule="auto"/>
        <w:ind w:left="1" w:hanging="3"/>
        <w:jc w:val="lef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5. Všeobecné požadavky na dodávku zařízení MaR</w:t>
      </w:r>
    </w:p>
    <w:p w:rsidR="00000000" w:rsidDel="00000000" w:rsidP="00000000" w:rsidRDefault="00000000" w:rsidRPr="00000000" w14:paraId="0000004C">
      <w:pPr>
        <w:widowControl w:val="1"/>
        <w:spacing w:line="240" w:lineRule="auto"/>
        <w:ind w:left="1" w:hanging="3"/>
        <w:jc w:val="left"/>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4D">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Dodávka zařízení</w:t>
      </w:r>
    </w:p>
    <w:p w:rsidR="00000000" w:rsidDel="00000000" w:rsidP="00000000" w:rsidRDefault="00000000" w:rsidRPr="00000000" w14:paraId="0000004E">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  Požadavky na ostatní profese</w:t>
      </w:r>
    </w:p>
    <w:p w:rsidR="00000000" w:rsidDel="00000000" w:rsidP="00000000" w:rsidRDefault="00000000" w:rsidRPr="00000000" w14:paraId="0000004F">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Výkresová dokumentace</w:t>
      </w:r>
    </w:p>
    <w:p w:rsidR="00000000" w:rsidDel="00000000" w:rsidP="00000000" w:rsidRDefault="00000000" w:rsidRPr="00000000" w14:paraId="00000050">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Revize elektrického zařízení</w:t>
      </w:r>
    </w:p>
    <w:p w:rsidR="00000000" w:rsidDel="00000000" w:rsidP="00000000" w:rsidRDefault="00000000" w:rsidRPr="00000000" w14:paraId="00000051">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  Přehled používaných norem</w:t>
      </w:r>
    </w:p>
    <w:p w:rsidR="00000000" w:rsidDel="00000000" w:rsidP="00000000" w:rsidRDefault="00000000" w:rsidRPr="00000000" w14:paraId="00000052">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widowControl w:val="1"/>
        <w:numPr>
          <w:ilvl w:val="0"/>
          <w:numId w:val="2"/>
        </w:numPr>
        <w:spacing w:line="240" w:lineRule="auto"/>
        <w:ind w:left="1" w:hanging="3"/>
        <w:jc w:val="left"/>
        <w:rPr>
          <w:rFonts w:ascii="Times New Roman" w:cs="Times New Roman" w:eastAsia="Times New Roman" w:hAnsi="Times New Roman"/>
        </w:rPr>
      </w:pPr>
      <w:r w:rsidDel="00000000" w:rsidR="00000000" w:rsidRPr="00000000">
        <w:rPr>
          <w:rFonts w:ascii="Times New Roman" w:cs="Times New Roman" w:eastAsia="Times New Roman" w:hAnsi="Times New Roman"/>
          <w:sz w:val="32"/>
          <w:szCs w:val="32"/>
          <w:rtl w:val="0"/>
        </w:rPr>
        <w:t xml:space="preserve">Základní identifikační údaje .</w:t>
      </w:r>
    </w:p>
    <w:p w:rsidR="00000000" w:rsidDel="00000000" w:rsidP="00000000" w:rsidRDefault="00000000" w:rsidRPr="00000000" w14:paraId="00000076">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widowControl w:val="1"/>
        <w:numPr>
          <w:ilvl w:val="1"/>
          <w:numId w:val="2"/>
        </w:numPr>
        <w:spacing w:line="240" w:lineRule="auto"/>
        <w:ind w:hanging="2"/>
        <w:jc w:val="left"/>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Právní náležitosti</w:t>
      </w:r>
    </w:p>
    <w:p w:rsidR="00000000" w:rsidDel="00000000" w:rsidP="00000000" w:rsidRDefault="00000000" w:rsidRPr="00000000" w14:paraId="00000078">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Název akce :                                     MaR pro VZT a vytápění VDJ Korunní Praha 10 </w:t>
      </w:r>
    </w:p>
    <w:p w:rsidR="00000000" w:rsidDel="00000000" w:rsidP="00000000" w:rsidRDefault="00000000" w:rsidRPr="00000000" w14:paraId="0000007A">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Profesní část:                                    Zařízení pro měření a regulaci (MaR)</w:t>
      </w:r>
    </w:p>
    <w:p w:rsidR="00000000" w:rsidDel="00000000" w:rsidP="00000000" w:rsidRDefault="00000000" w:rsidRPr="00000000" w14:paraId="0000007B">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Stupeň projektu:                               Dokumentace pro výběr zhotovitele</w:t>
      </w:r>
    </w:p>
    <w:p w:rsidR="00000000" w:rsidDel="00000000" w:rsidP="00000000" w:rsidRDefault="00000000" w:rsidRPr="00000000" w14:paraId="0000007C">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Projektant :                                       Pavel Filip U Pošty 142 Vrané nad Vlt. 252 46</w:t>
      </w:r>
    </w:p>
    <w:p w:rsidR="00000000" w:rsidDel="00000000" w:rsidP="00000000" w:rsidRDefault="00000000" w:rsidRPr="00000000" w14:paraId="0000007D">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widowControl w:val="1"/>
        <w:numPr>
          <w:ilvl w:val="1"/>
          <w:numId w:val="2"/>
        </w:numPr>
        <w:spacing w:line="240" w:lineRule="auto"/>
        <w:ind w:hanging="2"/>
        <w:jc w:val="left"/>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Podklady k projektu</w:t>
      </w:r>
    </w:p>
    <w:p w:rsidR="00000000" w:rsidDel="00000000" w:rsidP="00000000" w:rsidRDefault="00000000" w:rsidRPr="00000000" w14:paraId="00000081">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Konzultace a podklady projektanta VZT,Vytápění,EPS a Elektro</w:t>
      </w:r>
    </w:p>
    <w:p w:rsidR="00000000" w:rsidDel="00000000" w:rsidP="00000000" w:rsidRDefault="00000000" w:rsidRPr="00000000" w14:paraId="00000084">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Požadavky zástupce investora</w:t>
      </w:r>
    </w:p>
    <w:p w:rsidR="00000000" w:rsidDel="00000000" w:rsidP="00000000" w:rsidRDefault="00000000" w:rsidRPr="00000000" w14:paraId="00000085">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Platné technické normy ČSN,zákony a vyhlášky</w:t>
      </w:r>
    </w:p>
    <w:p w:rsidR="00000000" w:rsidDel="00000000" w:rsidP="00000000" w:rsidRDefault="00000000" w:rsidRPr="00000000" w14:paraId="00000086">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1.3 Rozsah a předmět projektu</w:t>
      </w:r>
    </w:p>
    <w:p w:rsidR="00000000" w:rsidDel="00000000" w:rsidP="00000000" w:rsidRDefault="00000000" w:rsidRPr="00000000" w14:paraId="00000089">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A">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Tato dokumentace obsahuje návrh systému měření a regulace pro technologii VZT a vytápění pro VDJ Korunní Praha 10. Součástí tohoto projektu je i monitoring poruchových stavů na zařízení vč. požárních klapek.</w:t>
      </w:r>
    </w:p>
    <w:p w:rsidR="00000000" w:rsidDel="00000000" w:rsidP="00000000" w:rsidRDefault="00000000" w:rsidRPr="00000000" w14:paraId="0000008B">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Tato projektová dokumentace je zpracována v rozsahu dokumentace pro výběr zhotovitele a nenahrazuje výrobní a realizační dokumentaci, která bude dopracována vybraným dodavatelem části MaR dle skutečné dodávky strojního zařízení převážně profesemi VZT a vytápění. Projektová dokumentace obsahuje svorková schémata silové části rozvaděčů R MaR 1, R MaR 2 , R MaR 3 a R Kot . Projektová dokumentace se skládá z technické zprávy, slepého rozpočtu, technických podmínek, seznamu I/O ŘS, regulačních a technologických schémat a dispozičních schémat dotčených prostorů.Všechny části projektu tvoří ucelený soubor, navazují na sebe a doplňují se, proto stačí, aby navržené řešení bylo uvedeno v jedné z těchto částí. Dodavatel je povinen prostudovat celou dokumentaci a v případě nejasností kontaktovat projektanta.</w:t>
      </w:r>
    </w:p>
    <w:p w:rsidR="00000000" w:rsidDel="00000000" w:rsidP="00000000" w:rsidRDefault="00000000" w:rsidRPr="00000000" w14:paraId="0000008D">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Před vlastní realizací je nutné provést upřesnění dle skutečně dodané regulované technologie. Profese MaR bude zajišťovat řízení technologie a monitoring provozních a poruchových stavů, který s touto technologií souvisí.</w:t>
      </w:r>
    </w:p>
    <w:p w:rsidR="00000000" w:rsidDel="00000000" w:rsidP="00000000" w:rsidRDefault="00000000" w:rsidRPr="00000000" w14:paraId="0000008E">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Dodávkou profese MaR je i technologická elektroinstalace v rozsahu připojení technologií, které s profesí MaR souvisí.</w:t>
      </w:r>
    </w:p>
    <w:p w:rsidR="00000000" w:rsidDel="00000000" w:rsidP="00000000" w:rsidRDefault="00000000" w:rsidRPr="00000000" w14:paraId="0000008F">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 řeší následující části :</w:t>
      </w:r>
    </w:p>
    <w:p w:rsidR="00000000" w:rsidDel="00000000" w:rsidP="00000000" w:rsidRDefault="00000000" w:rsidRPr="00000000" w14:paraId="00000093">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Rozvaděče R MaR 1, R MaR 2 , R MaR 3 a R Kot  včetně výzbroje technologické El a řídícího systému potřebného pro ovládání všech zařízení pro větrání a vytápění .</w:t>
      </w:r>
    </w:p>
    <w:p w:rsidR="00000000" w:rsidDel="00000000" w:rsidP="00000000" w:rsidRDefault="00000000" w:rsidRPr="00000000" w14:paraId="00000096">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Dodávku přístrojů MaR včetně kabelů a kabelových tras</w:t>
      </w:r>
    </w:p>
    <w:p w:rsidR="00000000" w:rsidDel="00000000" w:rsidP="00000000" w:rsidRDefault="00000000" w:rsidRPr="00000000" w14:paraId="00000097">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Silové napájení zařízení MaR a zařízení souborem MaR ovládaná v.č snímání stavu PPK a jejich napájení</w:t>
      </w:r>
    </w:p>
    <w:p w:rsidR="00000000" w:rsidDel="00000000" w:rsidP="00000000" w:rsidRDefault="00000000" w:rsidRPr="00000000" w14:paraId="00000098">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Místní ochranné pospojení</w:t>
      </w:r>
    </w:p>
    <w:p w:rsidR="00000000" w:rsidDel="00000000" w:rsidP="00000000" w:rsidRDefault="00000000" w:rsidRPr="00000000" w14:paraId="00000099">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Komunikační propojení na stanoviště obsluhy MaR a vizualizaci ovládané technologie v.č. vizualizačního software.</w:t>
      </w:r>
    </w:p>
    <w:p w:rsidR="00000000" w:rsidDel="00000000" w:rsidP="00000000" w:rsidRDefault="00000000" w:rsidRPr="00000000" w14:paraId="0000009A">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Vizualizaci na operátorském panelu rozvaděčů R MaR 1, R MaR 2 , R MaR 3 a R Kot ve strojovnách VZT a kotelně . </w:t>
      </w:r>
    </w:p>
    <w:p w:rsidR="00000000" w:rsidDel="00000000" w:rsidP="00000000" w:rsidRDefault="00000000" w:rsidRPr="00000000" w14:paraId="0000009B">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Veškeré SW algoritmy pro ovládání zařízení</w:t>
      </w:r>
    </w:p>
    <w:p w:rsidR="00000000" w:rsidDel="00000000" w:rsidP="00000000" w:rsidRDefault="00000000" w:rsidRPr="00000000" w14:paraId="0000009C">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 neřeší následující části :</w:t>
      </w:r>
    </w:p>
    <w:p w:rsidR="00000000" w:rsidDel="00000000" w:rsidP="00000000" w:rsidRDefault="00000000" w:rsidRPr="00000000" w14:paraId="0000009F">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Napájení  rozvaděčů R MaR 1, R MaR 2 , R MaR 3 a R Kot , napájení tepelných čerpadel a napájení chladicích jednotek která jsou dodávkou elektro.</w:t>
      </w:r>
    </w:p>
    <w:p w:rsidR="00000000" w:rsidDel="00000000" w:rsidP="00000000" w:rsidRDefault="00000000" w:rsidRPr="00000000" w14:paraId="000000A2">
      <w:pPr>
        <w:widowControl w:val="1"/>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widowControl w:val="1"/>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widowControl w:val="1"/>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widowControl w:val="1"/>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Zkratky použité v projektové dokumentaci:</w:t>
      </w:r>
    </w:p>
    <w:p w:rsidR="00000000" w:rsidDel="00000000" w:rsidP="00000000" w:rsidRDefault="00000000" w:rsidRPr="00000000" w14:paraId="000000A7">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8">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9">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VZT – vzduchotechnika </w:t>
      </w:r>
    </w:p>
    <w:p w:rsidR="00000000" w:rsidDel="00000000" w:rsidP="00000000" w:rsidRDefault="00000000" w:rsidRPr="00000000" w14:paraId="000000AA">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MaR -  měření a regulace</w:t>
      </w:r>
    </w:p>
    <w:p w:rsidR="00000000" w:rsidDel="00000000" w:rsidP="00000000" w:rsidRDefault="00000000" w:rsidRPr="00000000" w14:paraId="000000AB">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El -     elektroinstalace</w:t>
      </w:r>
    </w:p>
    <w:p w:rsidR="00000000" w:rsidDel="00000000" w:rsidP="00000000" w:rsidRDefault="00000000" w:rsidRPr="00000000" w14:paraId="000000AC">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RS  - řídící systém</w:t>
      </w:r>
    </w:p>
    <w:p w:rsidR="00000000" w:rsidDel="00000000" w:rsidP="00000000" w:rsidRDefault="00000000" w:rsidRPr="00000000" w14:paraId="000000AD">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HW – hardware</w:t>
      </w:r>
    </w:p>
    <w:p w:rsidR="00000000" w:rsidDel="00000000" w:rsidP="00000000" w:rsidRDefault="00000000" w:rsidRPr="00000000" w14:paraId="000000AE">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SW – software</w:t>
      </w:r>
    </w:p>
    <w:p w:rsidR="00000000" w:rsidDel="00000000" w:rsidP="00000000" w:rsidRDefault="00000000" w:rsidRPr="00000000" w14:paraId="000000AF">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CHÚC – chráněná úniková cesta</w:t>
      </w:r>
    </w:p>
    <w:p w:rsidR="00000000" w:rsidDel="00000000" w:rsidP="00000000" w:rsidRDefault="00000000" w:rsidRPr="00000000" w14:paraId="000000B0">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PPK. - protipožární klapka</w:t>
      </w:r>
    </w:p>
    <w:p w:rsidR="00000000" w:rsidDel="00000000" w:rsidP="00000000" w:rsidRDefault="00000000" w:rsidRPr="00000000" w14:paraId="000000B1">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B3">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B4">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B5">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B6">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B7">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B8">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B9">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BA">
      <w:pPr>
        <w:widowControl w:val="1"/>
        <w:spacing w:line="240" w:lineRule="auto"/>
        <w:ind w:left="1" w:hanging="3"/>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2.Způsob provedení</w:t>
      </w:r>
    </w:p>
    <w:p w:rsidR="00000000" w:rsidDel="00000000" w:rsidP="00000000" w:rsidRDefault="00000000" w:rsidRPr="00000000" w14:paraId="000000BB">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C">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Základní elektrotechnické údaje stavby</w:t>
      </w:r>
    </w:p>
    <w:p w:rsidR="00000000" w:rsidDel="00000000" w:rsidP="00000000" w:rsidRDefault="00000000" w:rsidRPr="00000000" w14:paraId="000000BD">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2.1.1 Napěťová soustava</w:t>
      </w:r>
    </w:p>
    <w:p w:rsidR="00000000" w:rsidDel="00000000" w:rsidP="00000000" w:rsidRDefault="00000000" w:rsidRPr="00000000" w14:paraId="000000BF">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Napěťová soustava  3+N+Pe  230/400V,50Hz,TN-C-S</w:t>
      </w:r>
    </w:p>
    <w:p w:rsidR="00000000" w:rsidDel="00000000" w:rsidP="00000000" w:rsidRDefault="00000000" w:rsidRPr="00000000" w14:paraId="000000C0">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Ovládací a řídící obvody  24V SELV</w:t>
      </w:r>
    </w:p>
    <w:p w:rsidR="00000000" w:rsidDel="00000000" w:rsidP="00000000" w:rsidRDefault="00000000" w:rsidRPr="00000000" w14:paraId="000000C1">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2">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2.1.2  Ochrana před úrazem elektrickým proudem a nebezpečným dotykovým napětím</w:t>
      </w:r>
    </w:p>
    <w:p w:rsidR="00000000" w:rsidDel="00000000" w:rsidP="00000000" w:rsidRDefault="00000000" w:rsidRPr="00000000" w14:paraId="000000C3">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Ochrana normální samočinným odpojením od zdroje  dle ČSN 33 2000-4-41 ed.2</w:t>
      </w:r>
    </w:p>
    <w:p w:rsidR="00000000" w:rsidDel="00000000" w:rsidP="00000000" w:rsidRDefault="00000000" w:rsidRPr="00000000" w14:paraId="000000C5">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Ochrana doplněná proudovým chráničem pro stanovené případy a doplňujícím ochranným pospojováním v kombinaci se samočinným odpojením od zdroje, krytím nebo izolací živých částí i při omezení jejich napětí v kombinaci s malým napětím SELV</w:t>
      </w:r>
    </w:p>
    <w:p w:rsidR="00000000" w:rsidDel="00000000" w:rsidP="00000000" w:rsidRDefault="00000000" w:rsidRPr="00000000" w14:paraId="000000C6">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Stanoviště rozvaděče s dielektrickým kobercem</w:t>
      </w:r>
    </w:p>
    <w:p w:rsidR="00000000" w:rsidDel="00000000" w:rsidP="00000000" w:rsidRDefault="00000000" w:rsidRPr="00000000" w14:paraId="000000C7">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Pospojením rozvaděčů a všech vodivých částí technologie bude provedeno na přípojnice HOP ,které jsou součástí elektroinstalací strojoven.</w:t>
      </w:r>
    </w:p>
    <w:p w:rsidR="00000000" w:rsidDel="00000000" w:rsidP="00000000" w:rsidRDefault="00000000" w:rsidRPr="00000000" w14:paraId="000000C8">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9">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2.1.3  Ochrana proti přepětí</w:t>
      </w:r>
    </w:p>
    <w:p w:rsidR="00000000" w:rsidDel="00000000" w:rsidP="00000000" w:rsidRDefault="00000000" w:rsidRPr="00000000" w14:paraId="000000CA">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Přepěťovou ochranu 1st. zajistí profese El ve svých rozvaděčích. Na vstupu do rozvaděčů MaR bude instalován 2. st. ochrany a  vstupy do ŘS a dalších prvků citlivé elektroniky pak budou chráněny 3. st. ochrany.</w:t>
      </w:r>
    </w:p>
    <w:p w:rsidR="00000000" w:rsidDel="00000000" w:rsidP="00000000" w:rsidRDefault="00000000" w:rsidRPr="00000000" w14:paraId="000000CD">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E">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0">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2.1.4  Instalované příkony</w:t>
      </w:r>
    </w:p>
    <w:p w:rsidR="00000000" w:rsidDel="00000000" w:rsidP="00000000" w:rsidRDefault="00000000" w:rsidRPr="00000000" w14:paraId="000000D1">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2">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Dle tabulky příkonů</w:t>
      </w:r>
    </w:p>
    <w:p w:rsidR="00000000" w:rsidDel="00000000" w:rsidP="00000000" w:rsidRDefault="00000000" w:rsidRPr="00000000" w14:paraId="000000D3">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2.1.5  Kompenzace účiníku</w:t>
      </w:r>
    </w:p>
    <w:p w:rsidR="00000000" w:rsidDel="00000000" w:rsidP="00000000" w:rsidRDefault="00000000" w:rsidRPr="00000000" w14:paraId="000000D5">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Řešeno projektem El </w:t>
      </w:r>
    </w:p>
    <w:p w:rsidR="00000000" w:rsidDel="00000000" w:rsidP="00000000" w:rsidRDefault="00000000" w:rsidRPr="00000000" w14:paraId="000000D7">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8">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2.1.6  Vnější vlivy a druh prostředí</w:t>
      </w:r>
    </w:p>
    <w:p w:rsidR="00000000" w:rsidDel="00000000" w:rsidP="00000000" w:rsidRDefault="00000000" w:rsidRPr="00000000" w14:paraId="000000DC">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Protokol o určení vlivů je součástí celkové dokumentace stavby. Ve všech vnitřních prostorách a v místě umístění rozvaděčů MaR se předpokládá prostředí z hlediska působení vnitřních vlivů jako normální. Všechna instalovaná elektrická zařízení musí svým provedením vyhovovat prostředí určenému jednotlivými vlivy v daném prostoru. Zařízení instalovaná ve venkovním provedení musí splňovat požadavky dané vnějšími vlivy AB8 a AD3.</w:t>
      </w:r>
    </w:p>
    <w:p w:rsidR="00000000" w:rsidDel="00000000" w:rsidP="00000000" w:rsidRDefault="00000000" w:rsidRPr="00000000" w14:paraId="000000DE">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2">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2.2 Rozvaděč R MaR 1 - strojovna VZT</w:t>
      </w:r>
    </w:p>
    <w:p w:rsidR="00000000" w:rsidDel="00000000" w:rsidP="00000000" w:rsidRDefault="00000000" w:rsidRPr="00000000" w14:paraId="000000E4">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Rozvaděč R MaR 1 pro VZT AHU 1-3 bude umístěn ve strojovně VZT m.č. 0.14. Rozvaděč bude proveden dle normy ČSN EN 60204-1 a norem souvisejících. Rozvaděč bude skříňový se soklem 100mm. Krytí rozvaděče bude IP54, povrchová úprava práškovou technologií RAL 7032. Přístup do rozvaděče   zepředu dveřmi. Na dveřích budou umístěny ovladače technologických provozů, signalizace poruchových a provozních stavů a operátorský panel regulátoru MaR. Ochrana před nebezpečným dotykovým napětím bude provedena samočinným odpojením od zdroje doplněná ochranným pospojením. Rozvodná soustava NPE  3x 400V 50Hz TN-C-S. Přívody a vývody horem přes kabelové průchodky. Před rozvaděčem musí být prostor minimálně 1200mm pro pohyb obsluhy. Silová kabeláž bude tažena kabely CYKY, komunikační a datové kabely budou taženy vodiči Jyty a Jy(st)y. Pro uložení vodičů budou použity kabelové drátěné žlaby a instalační trubky.</w:t>
      </w:r>
    </w:p>
    <w:p w:rsidR="00000000" w:rsidDel="00000000" w:rsidP="00000000" w:rsidRDefault="00000000" w:rsidRPr="00000000" w14:paraId="000000E6">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Rozvaděč R MaR 2 - strojovna VZT</w:t>
      </w:r>
    </w:p>
    <w:p w:rsidR="00000000" w:rsidDel="00000000" w:rsidP="00000000" w:rsidRDefault="00000000" w:rsidRPr="00000000" w14:paraId="000000E8">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Rozvaděč R MaR 2 pro VZT AHU 7 bude umístěn ve strojovně VZT m.č. 0.12. Rozvaděč bude proveden dle normy ČSN EN 60204-1 a norem souvisejících. Rozvaděč bude nástěnný. Krytí rozvaděče bude IP54, povrchová úprava práškovou technologií RAL 7032. Přístup do rozvaděče zepředu dveřmi. Na dveřích budou umístěny ovladače technologických provozů, signalizace poruchových a provozních stavů a operátorský panel regulátoru MaR. Ochrana před nebezpečným dotykovým napětím bude provedena samočinným odpojením od zdroje doplněná ochranným pospojením. Rozvodná soustava NPE  3x 400V 50Hz TN-C-S. Přívody a vývody horem přes kabelové průchodky. Před rozvaděčem musí být prostor minimálně 1200mm pro pohyb obsluhy. Silová kabeláž bude tažena kabely CYKY, komunikační a datové kabely budou taženy vodiči Jyty a Jy(st)y. Pro uložení vodičů budou použity kabelové drátěné žlaby a instalační trubky.</w:t>
      </w:r>
    </w:p>
    <w:p w:rsidR="00000000" w:rsidDel="00000000" w:rsidP="00000000" w:rsidRDefault="00000000" w:rsidRPr="00000000" w14:paraId="000000EA">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Rozvaděč R MaR 3 - strojovna VZT</w:t>
      </w:r>
    </w:p>
    <w:p w:rsidR="00000000" w:rsidDel="00000000" w:rsidP="00000000" w:rsidRDefault="00000000" w:rsidRPr="00000000" w14:paraId="000000EC">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Rozvaděč R MaR 3 pro VZT AHU 4-6 bude umístěn ve strojovně VZT m.č. 0.04. Rozvaděč bude proveden dle normy ČSN EN 60204-1 a norem souvisejících. Rozvaděč bude nástěnný. Krytí rozvaděče bude IP54, povrchová úprava práškovou technologií RAL 7032. Přístup do rozvaděče   zepředu dveřmi. Na dveřích budou umístěny ovladače technologických provozů, signalizace poruchových a provozních stavů</w:t>
      </w:r>
    </w:p>
    <w:p w:rsidR="00000000" w:rsidDel="00000000" w:rsidP="00000000" w:rsidRDefault="00000000" w:rsidRPr="00000000" w14:paraId="000000EE">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 operátorský panel regulátoru MaR. Ochrana před nebezpečným dotykovým napětím bude provedena samočinným odpojením od zdroje doplněná ochranným pospojením. Rozvodná soustava NPE  3x 400V 50Hz TN-C-S. Přívody a vývody horem přes kabelové průchodky. Před rozvaděčem musí být prostor minimálně 1200mm pro pohyb obsluhy. Silová kabeláž bude tažena kabely CYKY, komunikační a datové kabely budou taženy vodiči Jyty a Jy(st)y. Pro uložení vodičů budou použity kabelové drátěné žlaby a instalační trubky.</w:t>
      </w:r>
    </w:p>
    <w:p w:rsidR="00000000" w:rsidDel="00000000" w:rsidP="00000000" w:rsidRDefault="00000000" w:rsidRPr="00000000" w14:paraId="000000EF">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Rozvaděč R Kot - kotelna</w:t>
      </w:r>
    </w:p>
    <w:p w:rsidR="00000000" w:rsidDel="00000000" w:rsidP="00000000" w:rsidRDefault="00000000" w:rsidRPr="00000000" w14:paraId="000000F1">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2">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Rozvaděč R Kot pro kotelnu bude umístěn v kotelně m.č. 0.03. Rozvaděč bude proveden dle normy ČSN EN 60204-1 a norem souvisejících. Rozvaděč bude nástěnný. Krytí rozvaděče bude IP54, povrchová úprava práškovou technologií RAL 7032. Přístup do rozvaděče   zepředu dveřmi. Na dveřích budou umístěny ovladače technologických provozů,signalizace poruchových a provozních stavů a operátorský panel regulátoru MaR. Ochrana před nebezpečným dotykovým napětím bude provedena samočinným odpojením od zdroje doplněná ochranným pospojením. Rozvodná soustava NPE  3x 400V 50Hz TN-C-S. Přívody a vývody horem přes kabelové průchodky. Před rozvaděčem musí být prostor minimálně 1200mm pro pohyb obsluhy. Silová kabeláž bude tažena kabely CYKY, komunikační a datové kabely budou taženy vodiči Jyty a Jy(st)y. Pro uložení vodičů budou použity kabelové drátěné žlaby a instalační trubky.</w:t>
      </w:r>
    </w:p>
    <w:p w:rsidR="00000000" w:rsidDel="00000000" w:rsidP="00000000" w:rsidRDefault="00000000" w:rsidRPr="00000000" w14:paraId="000000F3">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4">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Datová komunikace MaR s velínem </w:t>
      </w:r>
    </w:p>
    <w:p w:rsidR="00000000" w:rsidDel="00000000" w:rsidP="00000000" w:rsidRDefault="00000000" w:rsidRPr="00000000" w14:paraId="000000F7">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8">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Ovládání souboru MaR bude možné  lokálně z operátorského panelu ve strojovnách VZT a kotelně </w:t>
      </w:r>
    </w:p>
    <w:p w:rsidR="00000000" w:rsidDel="00000000" w:rsidP="00000000" w:rsidRDefault="00000000" w:rsidRPr="00000000" w14:paraId="000000F9">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 hlavně s velína (místnosti obsluhy) objektu nebo podle možností IT i vzdáleně. Na centrální PC </w:t>
      </w:r>
    </w:p>
    <w:p w:rsidR="00000000" w:rsidDel="00000000" w:rsidP="00000000" w:rsidRDefault="00000000" w:rsidRPr="00000000" w14:paraId="000000FA">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(není dodávka MaR) bude umožněno soubory MaR plně ovládat (nastavení doby provozu, teplot a výkonů) a také monitorovat provozní a poruchové stavy. </w:t>
      </w:r>
    </w:p>
    <w:p w:rsidR="00000000" w:rsidDel="00000000" w:rsidP="00000000" w:rsidRDefault="00000000" w:rsidRPr="00000000" w14:paraId="000000FB">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widowControl w:val="1"/>
        <w:shd w:fill="ffffff" w:val="clear"/>
        <w:spacing w:line="24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Kabeláž pro datovou komunikaci bude vedena následujícím způsobem</w:t>
      </w:r>
    </w:p>
    <w:p w:rsidR="00000000" w:rsidDel="00000000" w:rsidP="00000000" w:rsidRDefault="00000000" w:rsidRPr="00000000" w14:paraId="000000FD">
      <w:pPr>
        <w:widowControl w:val="1"/>
        <w:shd w:fill="ffffff" w:val="clear"/>
        <w:spacing w:line="24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Kabeláž mezi MaR a VZT jednotkami AHU 4-6  RS485</w:t>
      </w:r>
    </w:p>
    <w:p w:rsidR="00000000" w:rsidDel="00000000" w:rsidP="00000000" w:rsidRDefault="00000000" w:rsidRPr="00000000" w14:paraId="000000FE">
      <w:pPr>
        <w:widowControl w:val="1"/>
        <w:shd w:fill="ffffff" w:val="clear"/>
        <w:spacing w:line="24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Kabeláž mezi rozvaděči MaR ( R MaR 1-3 R Kot) a velínem  LAN</w:t>
      </w:r>
    </w:p>
    <w:p w:rsidR="00000000" w:rsidDel="00000000" w:rsidP="00000000" w:rsidRDefault="00000000" w:rsidRPr="00000000" w14:paraId="000000FF">
      <w:pPr>
        <w:widowControl w:val="1"/>
        <w:shd w:fill="ffffff" w:val="clear"/>
        <w:spacing w:line="24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Kabely  LAN budou v provedení FTP Cat5e, bezhalogenové provedení, zakončen ve strojovně i v boxu v datové zásuvce RJ45   RS485 kabely budou vedeny vhodným datovým kabelem s kroucenými páry, např. také FTP Cat5e, zakončeny přímo ve svorkách VZT a převodníků.</w:t>
      </w:r>
    </w:p>
    <w:p w:rsidR="00000000" w:rsidDel="00000000" w:rsidP="00000000" w:rsidRDefault="00000000" w:rsidRPr="00000000" w14:paraId="00000100">
      <w:pPr>
        <w:widowControl w:val="1"/>
        <w:shd w:fill="ffffff" w:val="clear"/>
        <w:spacing w:line="240" w:lineRule="auto"/>
        <w:rPr>
          <w:rFonts w:ascii="Times New Roman" w:cs="Times New Roman" w:eastAsia="Times New Roman" w:hAnsi="Times New Roman"/>
          <w:color w:val="222222"/>
          <w:sz w:val="22"/>
          <w:szCs w:val="22"/>
        </w:rPr>
      </w:pPr>
      <w:r w:rsidDel="00000000" w:rsidR="00000000" w:rsidRPr="00000000">
        <w:rPr>
          <w:rtl w:val="0"/>
        </w:rPr>
      </w:r>
    </w:p>
    <w:p w:rsidR="00000000" w:rsidDel="00000000" w:rsidP="00000000" w:rsidRDefault="00000000" w:rsidRPr="00000000" w14:paraId="00000101">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2">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   Kabelové rozvody</w:t>
      </w:r>
    </w:p>
    <w:p w:rsidR="00000000" w:rsidDel="00000000" w:rsidP="00000000" w:rsidRDefault="00000000" w:rsidRPr="00000000" w14:paraId="00000104">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Budou vedeny ve strojovnách a technických místnostech v kabelových roštech a lávkách. V prostoru chodeb potom v SDK podhledech a stoupacím vedením elektro přes patra. Kabely v prostoru strojovny VZT jsou použity bezhalogenové s měděným jádrem, pro slaboproudé a datové vedení stíněné. Pro vedení kabelů po chodbách a přes patra musí kabely respektovat požární odolnost daných prostor. Datová a slaboproudá kabeláž musí být vedena v dostatečných odstupech od silového vedení a respektovat normy pro souběh a křížení vodičů.</w:t>
      </w:r>
    </w:p>
    <w:p w:rsidR="00000000" w:rsidDel="00000000" w:rsidP="00000000" w:rsidRDefault="00000000" w:rsidRPr="00000000" w14:paraId="00000106">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109">
      <w:pPr>
        <w:widowControl w:val="1"/>
        <w:spacing w:line="240" w:lineRule="auto"/>
        <w:ind w:left="1" w:hanging="3"/>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3.Popis technologického zařízení</w:t>
      </w:r>
    </w:p>
    <w:p w:rsidR="00000000" w:rsidDel="00000000" w:rsidP="00000000" w:rsidRDefault="00000000" w:rsidRPr="00000000" w14:paraId="0000010A">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10B">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10C">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VZT zařízení</w:t>
      </w:r>
    </w:p>
    <w:p w:rsidR="00000000" w:rsidDel="00000000" w:rsidP="00000000" w:rsidRDefault="00000000" w:rsidRPr="00000000" w14:paraId="0000010D">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E">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Součástí výše jmenovaného objektu jsou 3 strojovny VZT.</w:t>
      </w:r>
    </w:p>
    <w:p w:rsidR="00000000" w:rsidDel="00000000" w:rsidP="00000000" w:rsidRDefault="00000000" w:rsidRPr="00000000" w14:paraId="0000010F">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0">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Strojovna 0.14 pro VZT jednotka AHU 1-3. Zde jsou umístěny VZT jednotky pro větrání Expoziční komory 1 , Multifunkčního sálu a Expoziční komory 2. Způsob větrání výše popsaných prostorů je natolik specifický (viz. tech. zpráva VZT) že oproti projektu VZT navrhuje projekt MaR pro tyto jednotky použít volně programovatelný automat v dodávce profese MaR nikoliv v dodávce profese VZT.</w:t>
      </w:r>
    </w:p>
    <w:p w:rsidR="00000000" w:rsidDel="00000000" w:rsidP="00000000" w:rsidRDefault="00000000" w:rsidRPr="00000000" w14:paraId="00000111">
      <w:pPr>
        <w:widowControl w:val="1"/>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expoziční komoře vodojemu č.1 s biotopem by se </w:t>
      </w:r>
      <w:r w:rsidDel="00000000" w:rsidR="00000000" w:rsidRPr="00000000">
        <w:rPr>
          <w:rFonts w:ascii="Times New Roman" w:cs="Times New Roman" w:eastAsia="Times New Roman" w:hAnsi="Times New Roman"/>
          <w:sz w:val="24"/>
          <w:szCs w:val="24"/>
          <w:highlight w:val="white"/>
          <w:rtl w:val="0"/>
        </w:rPr>
        <w:t xml:space="preserve">teplota  měla dynamicky proměňovat v rámci roku: zima (14°C den, 8°C noc), jaro, podzim (18°C den, 12°C noc), léto (22°C den, 16°C noc). V rámci denní doby by se teplota měla měnit postupně např. jaro, podzim: 7:00 – snížení ochlazování z 12°C, 10:00 – dosažení 18°C, 20:00 – zvyšování ochlazování z 18°C, 23:00 – dosažení 12°C. </w:t>
      </w:r>
      <w:r w:rsidDel="00000000" w:rsidR="00000000" w:rsidRPr="00000000">
        <w:rPr>
          <w:rFonts w:ascii="Times New Roman" w:cs="Times New Roman" w:eastAsia="Times New Roman" w:hAnsi="Times New Roman"/>
          <w:color w:val="ff0000"/>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 Vzhledem k tomu, že prostory budou otevřené do ostatních prostorů expozice bude tento prostor větrán přetlakovým způsobem. Do prostoru bude přiváděno 10300 m</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/h vzduchu. Tento vzduch bude 3 tubusy prům.2,6 m odcházet do sousedního prostoru expoziční místnosti II, kde bude odsáváno 9300 m</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/h vzduchu. Rozdíl množství přiváděného a odváděného vzduchu bude zajišťovat přetlak v těchto prostorách. Výměnu vzduchu bude zajišťovat větrací jednotka s rekuperací tepla. Jednotka bude vzduch filtrovat, ohřívat, odvlhčovat a v letním období i chladit. Větrací jednotka bude umístěna ve strojovně vzduchotechniky. Vzduchotechnické zařízení bude trvale v chodu. </w:t>
      </w:r>
    </w:p>
    <w:p w:rsidR="00000000" w:rsidDel="00000000" w:rsidP="00000000" w:rsidRDefault="00000000" w:rsidRPr="00000000" w14:paraId="00000112">
      <w:pPr>
        <w:widowControl w:val="1"/>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multifunkční místnosti vodojemu bude udržována pokojová teplota a vlhkost max. 55 % r.v. V prostoru bude AV technika. Vzhledem k tomu, že prostory budou otevřené do ostatních prostorů expozice bude tento prostor větrán přetlakovým způsobem. Do prostoru bude přiváděno 4250 m</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/h vzduchu. Tento vzduch bude tubusem prům.2,6 m odcházet do sousedního prostoru expoziční místnosti II, kde bude odsáváno 3900 m</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/h vzduchu. Rozdíl množství přiváděného a odváděného vzduchu bude zajišťovat přetlak v těchto prostorách. Výměnu vzduchu bude zajišťovat větrací jednotka s rekuperací tepla. Jednotka bude vzduch filtrovat, ohřívat, odvlhčovat a v letním období i chladit. Větrací jednotka bude umístěna ve strojovně vzduchotechniky. Teplota vzduchu v prostorách se bude celoročně pohybovat mezi 20 až 26</w:t>
      </w:r>
      <w:r w:rsidDel="00000000" w:rsidR="00000000" w:rsidRPr="00000000">
        <w:rPr>
          <w:rFonts w:ascii="Times New Roman" w:cs="Times New Roman" w:eastAsia="Times New Roman" w:hAnsi="Times New Roman"/>
          <w:sz w:val="24"/>
          <w:szCs w:val="24"/>
          <w:vertAlign w:val="superscript"/>
          <w:rtl w:val="0"/>
        </w:rPr>
        <w:t xml:space="preserve">o</w:t>
      </w:r>
      <w:r w:rsidDel="00000000" w:rsidR="00000000" w:rsidRPr="00000000">
        <w:rPr>
          <w:rFonts w:ascii="Times New Roman" w:cs="Times New Roman" w:eastAsia="Times New Roman" w:hAnsi="Times New Roman"/>
          <w:sz w:val="24"/>
          <w:szCs w:val="24"/>
          <w:rtl w:val="0"/>
        </w:rPr>
        <w:t xml:space="preserve">C. Vzduchotechnické zařízení bude trvale v chodu. </w:t>
      </w:r>
    </w:p>
    <w:p w:rsidR="00000000" w:rsidDel="00000000" w:rsidP="00000000" w:rsidRDefault="00000000" w:rsidRPr="00000000" w14:paraId="00000113">
      <w:pPr>
        <w:widowControl w:val="1"/>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expoziční komoře vodojemu č.2 s úpravnou vody </w:t>
      </w:r>
      <w:r w:rsidDel="00000000" w:rsidR="00000000" w:rsidRPr="00000000">
        <w:rPr>
          <w:rFonts w:ascii="Times New Roman" w:cs="Times New Roman" w:eastAsia="Times New Roman" w:hAnsi="Times New Roman"/>
          <w:sz w:val="24"/>
          <w:szCs w:val="24"/>
          <w:highlight w:val="white"/>
          <w:rtl w:val="0"/>
        </w:rPr>
        <w:t xml:space="preserve">by teplota v prostoru měla být přechodem mezi prostředím biotopu a konstantní teplotou zbytku interiéru tj. bez nároku na konkrétní hodnoty, ale neměla by negativně ovlivňovat sousední biotop (1.01), se kterým je prostorově propojena.</w:t>
      </w:r>
      <w:r w:rsidDel="00000000" w:rsidR="00000000" w:rsidRPr="00000000">
        <w:rPr>
          <w:rFonts w:ascii="Times New Roman" w:cs="Times New Roman" w:eastAsia="Times New Roman" w:hAnsi="Times New Roman"/>
          <w:sz w:val="24"/>
          <w:szCs w:val="24"/>
          <w:rtl w:val="0"/>
        </w:rPr>
        <w:t xml:space="preserve"> V zimním období bude vzduch přihříván a v letním období bude ochlazován s odvlhčováním. Prostor bude větrán podtlakovým způsobem. Do prostoru spojovacího krčku bude přiváděno 4800 m</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/h vzduchu. V prostoru expozičního vodojemu II pak bude odsáváno 4230 m</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/h vzduchu a dále zde bude odváděn i vzduch, pronikající sem ze sousedních expozičních prostorů. Výměnu vzduchu bude zajišťovat větrací jednotka s rekuperací tepla. Jednotka bude vzduch filtrovat, ohřívat, odvlhčovat a v letním období i chladit. Větrací jednotka bude umístěna ve strojovně vzduchotechniky. Vzduchotechnické zařízení bude trvale v chodu. </w:t>
      </w:r>
    </w:p>
    <w:p w:rsidR="00000000" w:rsidDel="00000000" w:rsidP="00000000" w:rsidRDefault="00000000" w:rsidRPr="00000000" w14:paraId="00000114">
      <w:pPr>
        <w:widowControl w:val="1"/>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Strojovna 0.12 pro VZT AHU 7. Tato jednotka slouží k větrání promítací kabiny. Protože jsou zde opět specifické požadavky na chod a provoz VZT (komunikace s promítacím zařízením ) je opět navržen soubor MaR s volně programovatelným regulátorem. Nikoliv tedy MaR součástí VZT. V expoziční komoře vodojemu č.1 jsou pod stropem umístěné projektory. Ke každému projektoru bude přivedeno a odvedeno požadované množství vzduchu 480 m3/h. Přiváděný vzduchu bude celoročně upravován na teplotu 20-22°C.     </w:t>
      </w:r>
    </w:p>
    <w:p w:rsidR="00000000" w:rsidDel="00000000" w:rsidP="00000000" w:rsidRDefault="00000000" w:rsidRPr="00000000" w14:paraId="00000115">
      <w:pPr>
        <w:widowControl w:val="1"/>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zimním období bude vzduch přihříván a v letním období bude ochlazován. Výměnu vzduchu bude zajišťovat větrací jednotka s rekuperací tepla. Jednotka bude vzduch filtrovat, ohřívat a v letním období i chladit. Větrací jednotka bude umístěna ve strojovně vzduchotechniky. Vzduchotechnické zařízení bude v chodu v provozní době – kdy budou v provozu projektory. </w:t>
      </w:r>
    </w:p>
    <w:p w:rsidR="00000000" w:rsidDel="00000000" w:rsidP="00000000" w:rsidRDefault="00000000" w:rsidRPr="00000000" w14:paraId="00000116">
      <w:pPr>
        <w:widowControl w:val="1"/>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widowControl w:val="1"/>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Strojovna 0.04 pro VZT AHU 4-6. Tyto VZT jednotky jsou celkem 4, neboť jednotka AHU 4 je rozdělena na stroj AHU 4.1 a AHU 4.2. Jednotky slouží pro větrání Konferenčního sálu (AHU 4.1 a 4.2), Konferenční místnosti a Lobby, salonků, šatny a sociálek. Požadavky na provoz těchto jednotek  nejsou tak složité, aby nebylo možné využít zařízení MaR od dodavatele VZT. Jedinou podmínkou je, aby zařízení komunikovalo s nadřazeným systémem MaR protokolem Mod Bus RTU. Pokud to nebude možné, je nutné, aby dodavatel MaR (tedy VZT) poskytl převodník z jím dodaného protokolu na Mod Bus RTU. Předpokládá se, že ovladače VZT jednotek budou umístěny ve strojovně VZT tak, aby sloužily především pro servis. Ovládání jednotky se předpokládá od časového programu a z dispečerského pracoviště.</w:t>
      </w:r>
    </w:p>
    <w:p w:rsidR="00000000" w:rsidDel="00000000" w:rsidP="00000000" w:rsidRDefault="00000000" w:rsidRPr="00000000" w14:paraId="00000118">
      <w:pPr>
        <w:widowControl w:val="1"/>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Větraný prostor je určen pro pobyt osob. Hygienická výměna vzduchu bude 50 m</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/h na osobu. Vzduch bude v zimě ohříván na +20</w:t>
      </w:r>
      <w:r w:rsidDel="00000000" w:rsidR="00000000" w:rsidRPr="00000000">
        <w:rPr>
          <w:rFonts w:ascii="Times New Roman" w:cs="Times New Roman" w:eastAsia="Times New Roman" w:hAnsi="Times New Roman"/>
          <w:sz w:val="24"/>
          <w:szCs w:val="24"/>
          <w:vertAlign w:val="superscript"/>
          <w:rtl w:val="0"/>
        </w:rPr>
        <w:t xml:space="preserve">o</w:t>
      </w:r>
      <w:r w:rsidDel="00000000" w:rsidR="00000000" w:rsidRPr="00000000">
        <w:rPr>
          <w:rFonts w:ascii="Times New Roman" w:cs="Times New Roman" w:eastAsia="Times New Roman" w:hAnsi="Times New Roman"/>
          <w:sz w:val="24"/>
          <w:szCs w:val="24"/>
          <w:rtl w:val="0"/>
        </w:rPr>
        <w:t xml:space="preserve">C a v létě ochlazován tak, aby teplota  ve větraném prostoru nepřekročila +26</w:t>
      </w:r>
      <w:r w:rsidDel="00000000" w:rsidR="00000000" w:rsidRPr="00000000">
        <w:rPr>
          <w:rFonts w:ascii="Times New Roman" w:cs="Times New Roman" w:eastAsia="Times New Roman" w:hAnsi="Times New Roman"/>
          <w:sz w:val="24"/>
          <w:szCs w:val="24"/>
          <w:vertAlign w:val="superscript"/>
          <w:rtl w:val="0"/>
        </w:rPr>
        <w:t xml:space="preserve">o</w:t>
      </w:r>
      <w:r w:rsidDel="00000000" w:rsidR="00000000" w:rsidRPr="00000000">
        <w:rPr>
          <w:rFonts w:ascii="Times New Roman" w:cs="Times New Roman" w:eastAsia="Times New Roman" w:hAnsi="Times New Roman"/>
          <w:sz w:val="24"/>
          <w:szCs w:val="24"/>
          <w:rtl w:val="0"/>
        </w:rPr>
        <w:t xml:space="preserve">C. </w:t>
      </w:r>
    </w:p>
    <w:p w:rsidR="00000000" w:rsidDel="00000000" w:rsidP="00000000" w:rsidRDefault="00000000" w:rsidRPr="00000000" w14:paraId="00000119">
      <w:pPr>
        <w:widowControl w:val="1"/>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Tento projekt MaR neřeší VZT zařízení pro větrání CHÚC a ani WC ventilátory spínané od světel nebo čidel pohybu . Jedná se o zařízení SF 1.1 , EF 2.1 , EF 3.1 , EF 4.1 a EF 5.1</w:t>
      </w:r>
    </w:p>
    <w:p w:rsidR="00000000" w:rsidDel="00000000" w:rsidP="00000000" w:rsidRDefault="00000000" w:rsidRPr="00000000" w14:paraId="0000011A">
      <w:pPr>
        <w:widowControl w:val="1"/>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C">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Vytápění</w:t>
      </w:r>
    </w:p>
    <w:p w:rsidR="00000000" w:rsidDel="00000000" w:rsidP="00000000" w:rsidRDefault="00000000" w:rsidRPr="00000000" w14:paraId="0000011D">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kotelně budou umístěny dva plynové kotle , 8 x tepelné čerpadlo, akumulační nádoba pro v zimním období topnou a v letním chladicí vodu a aku zásobník pro TUV. </w:t>
      </w:r>
    </w:p>
    <w:p w:rsidR="00000000" w:rsidDel="00000000" w:rsidP="00000000" w:rsidRDefault="00000000" w:rsidRPr="00000000" w14:paraId="0000011F">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Protože jsou plynové kotle o max. výkonu 49 kW nejedná se o strojovnu. Protože je ale celý prostor Hydropolis navržen pro pobyty většího množství osob, je pro kotelnu navržen stejný zabezpečovací systém jako pro strojovnu . Jedná se tedy o snímání následujících poruchových stavů : zaplavení strojovny, pokles tlaku v otopné soustavě, výskyt CH4, výskyt CO, přehřátí TUV a porucha VZT SF 01.1. Při detekci havarijních stavů dojde jednak k signalizaci, ale také k odstavení zařízení.  TČ při zaplavení a poklesu tlaku v otopné soustavě, kotlů při výskytu CH4, CO, zaplavení, poklesu tlaku v otopné soustavě nefunkčnosti VZT SF 01.1 a  přehřátí strojovny. Pokud budou použita taková tepelná čerpadla , která mají výměník chladivo / voda umístěný v kotelně je nutné použít ještě čidlo detekce úniku chladiva. Kotelna není dle PD topení vybavena havarijním uzávěrem plynu.</w:t>
      </w:r>
    </w:p>
    <w:p w:rsidR="00000000" w:rsidDel="00000000" w:rsidP="00000000" w:rsidRDefault="00000000" w:rsidRPr="00000000" w14:paraId="00000120">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kotelně je umístěna VZT jednotka SF 01.1 pro větrání kotelny a přívod vzduchu pro kotle. Jednotka je vybavena el. ohřívačem a je řízena ze souboru MaR pro kotelnu.</w:t>
      </w:r>
    </w:p>
    <w:p w:rsidR="00000000" w:rsidDel="00000000" w:rsidP="00000000" w:rsidRDefault="00000000" w:rsidRPr="00000000" w14:paraId="00000121">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prostoru objektu Hydropolis je umístěno několik rozdělovačů PT (viz projekt topení) tyto rozdělovače jsou osazeny elektricky ovládanými pohony (dodávka topení) a v prostoru jsou umístěny nástěnné ovladače (typ a provedení nutno koordinovat s architektem) . </w:t>
      </w:r>
    </w:p>
    <w:p w:rsidR="00000000" w:rsidDel="00000000" w:rsidP="00000000" w:rsidRDefault="00000000" w:rsidRPr="00000000" w14:paraId="00000122">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widowControl w:val="1"/>
        <w:spacing w:line="240" w:lineRule="auto"/>
        <w:ind w:hanging="2"/>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Profese elektro přivede do rozdělovače PT jištěný přívod 230V / 6A pro spínání elektropohonů. Komunikace nástěnných ovladačů s nadřazeným DDC regulátorem v kotelně přes Mod-Bus RTU mezi ovladačem a pohony potom pomocí Do/Di. Snímání teploty v prostoru z ovladače.</w:t>
      </w:r>
    </w:p>
    <w:p w:rsidR="00000000" w:rsidDel="00000000" w:rsidP="00000000" w:rsidRDefault="00000000" w:rsidRPr="00000000" w14:paraId="00000124">
      <w:pPr>
        <w:widowControl w:val="1"/>
        <w:spacing w:line="240" w:lineRule="auto"/>
        <w:ind w:hanging="2"/>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Tato PD neřeší ani řízení fan-coilů a ani dveřních clon.</w:t>
      </w:r>
    </w:p>
    <w:p w:rsidR="00000000" w:rsidDel="00000000" w:rsidP="00000000" w:rsidRDefault="00000000" w:rsidRPr="00000000" w14:paraId="00000125">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126">
      <w:pPr>
        <w:widowControl w:val="1"/>
        <w:spacing w:line="240" w:lineRule="auto"/>
        <w:ind w:left="1" w:hanging="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32"/>
          <w:szCs w:val="32"/>
          <w:rtl w:val="0"/>
        </w:rPr>
        <w:t xml:space="preserve"> </w:t>
      </w:r>
      <w:r w:rsidDel="00000000" w:rsidR="00000000" w:rsidRPr="00000000">
        <w:rPr>
          <w:rtl w:val="0"/>
        </w:rPr>
      </w:r>
    </w:p>
    <w:p w:rsidR="00000000" w:rsidDel="00000000" w:rsidP="00000000" w:rsidRDefault="00000000" w:rsidRPr="00000000" w14:paraId="00000127">
      <w:pPr>
        <w:widowControl w:val="1"/>
        <w:spacing w:line="240" w:lineRule="auto"/>
        <w:ind w:left="-1.9999999999999998" w:firstLine="0"/>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128">
      <w:pPr>
        <w:widowControl w:val="1"/>
        <w:spacing w:line="240" w:lineRule="auto"/>
        <w:ind w:left="1" w:hanging="3"/>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4.Způsob technického řešení systému MaR</w:t>
      </w:r>
    </w:p>
    <w:p w:rsidR="00000000" w:rsidDel="00000000" w:rsidP="00000000" w:rsidRDefault="00000000" w:rsidRPr="00000000" w14:paraId="00000129">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A">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B">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Základní požadavky na řídící systém</w:t>
      </w:r>
    </w:p>
    <w:p w:rsidR="00000000" w:rsidDel="00000000" w:rsidP="00000000" w:rsidRDefault="00000000" w:rsidRPr="00000000" w14:paraId="0000012C">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D">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Základ procesního řízení bude tvořit modulární řídící systém, který bude osazen v  rozvaděčích MaR</w:t>
      </w:r>
    </w:p>
    <w:p w:rsidR="00000000" w:rsidDel="00000000" w:rsidP="00000000" w:rsidRDefault="00000000" w:rsidRPr="00000000" w14:paraId="0000012E">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 formě volně programovatelné DDC podstanice. Ta bude pomocí komunikační linky připojena k dispečerskému pracovišti, převodníkům tepelných čerpadel a VZT AHU 4-6. Na dveřích rozvaděče  bude osazen operátorský panel, který bude komunikovat s obsluhou na lokální úrovni.</w:t>
      </w:r>
    </w:p>
    <w:p w:rsidR="00000000" w:rsidDel="00000000" w:rsidP="00000000" w:rsidRDefault="00000000" w:rsidRPr="00000000" w14:paraId="0000012F">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Počítač dispečerského pracoviště není součástí dodávky MaR .</w:t>
      </w:r>
    </w:p>
    <w:p w:rsidR="00000000" w:rsidDel="00000000" w:rsidP="00000000" w:rsidRDefault="00000000" w:rsidRPr="00000000" w14:paraId="00000130">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Dispečerské pracoviště velína musí obsluze umožnit na uživatelské úrovni změnu nastavených parametrů, sledování denních bilancí, provozních a poruchových hlášení s časem vzniku poruchy a dálkové ruční ovládání zařízení.</w:t>
      </w:r>
    </w:p>
    <w:p w:rsidR="00000000" w:rsidDel="00000000" w:rsidP="00000000" w:rsidRDefault="00000000" w:rsidRPr="00000000" w14:paraId="00000131">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Ovládaná technologie bude zobrazována  formou obrazovek se schematickým znázorněním ovládané technologie. Do těchto obrazovek bude moci obsluha vstupovat a na uživatelské úrovni měnit parametry zařízení, toto musí umět zpracovávat získané údaje  formou grafů a tabulek.</w:t>
      </w:r>
    </w:p>
    <w:p w:rsidR="00000000" w:rsidDel="00000000" w:rsidP="00000000" w:rsidRDefault="00000000" w:rsidRPr="00000000" w14:paraId="00000132">
      <w:pPr>
        <w:widowControl w:val="1"/>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4">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Úrovně řízení technologie systémem MaR</w:t>
      </w:r>
    </w:p>
    <w:p w:rsidR="00000000" w:rsidDel="00000000" w:rsidP="00000000" w:rsidRDefault="00000000" w:rsidRPr="00000000" w14:paraId="00000135">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6">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1.úroveň-zajišťuje základní dohled a řízení technologie-centrální pracoviště s PC velín. Z tohoto pracoviště je možno řídit všechny prvky technologie. Regulátor je schopen řídit technologie v reálném čase i bez centrálního PC</w:t>
      </w:r>
    </w:p>
    <w:p w:rsidR="00000000" w:rsidDel="00000000" w:rsidP="00000000" w:rsidRDefault="00000000" w:rsidRPr="00000000" w14:paraId="00000137">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8">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2.úroveň – zajišťuje místní ovládání z operátorského panelu umístěného na rozvaděči . Operátorský panel umožňuje obsluze  ovládání všech akčních prvků technologie a monitoring provozních a poruchových stavů . Dále umožňuje nastavení všech časových a regulačních parametrů  (teploty,regulační křivky,časové tabulky). ŘS musí ve stavu úrovně 2. zabránit obsluze v provedení všech nežádoucích akcí.</w:t>
      </w:r>
    </w:p>
    <w:p w:rsidR="00000000" w:rsidDel="00000000" w:rsidP="00000000" w:rsidRDefault="00000000" w:rsidRPr="00000000" w14:paraId="00000139">
      <w:pPr>
        <w:widowControl w:val="1"/>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A">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C">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Popis regulačních okruhů MaR</w:t>
      </w:r>
    </w:p>
    <w:p w:rsidR="00000000" w:rsidDel="00000000" w:rsidP="00000000" w:rsidRDefault="00000000" w:rsidRPr="00000000" w14:paraId="0000013D">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E">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VZT </w:t>
      </w:r>
    </w:p>
    <w:p w:rsidR="00000000" w:rsidDel="00000000" w:rsidP="00000000" w:rsidRDefault="00000000" w:rsidRPr="00000000" w14:paraId="0000013F">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řídícího systému jsou zavedeny hodnoty  následujících teplot : </w:t>
      </w:r>
    </w:p>
    <w:p w:rsidR="00000000" w:rsidDel="00000000" w:rsidP="00000000" w:rsidRDefault="00000000" w:rsidRPr="00000000" w14:paraId="00000140">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venkovní, na výtlaku do prostoru a na odtahu z prostoru, teplota topné a chladící vody</w:t>
      </w:r>
    </w:p>
    <w:p w:rsidR="00000000" w:rsidDel="00000000" w:rsidP="00000000" w:rsidRDefault="00000000" w:rsidRPr="00000000" w14:paraId="00000142">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tlakové diference signalizující chod ventilátorů, zanesení filtrů, zanesení/namrzání   výparníku. </w:t>
      </w:r>
    </w:p>
    <w:p w:rsidR="00000000" w:rsidDel="00000000" w:rsidP="00000000" w:rsidRDefault="00000000" w:rsidRPr="00000000" w14:paraId="00000143">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poruchové stavy od řízených prvků a koncové polohy vstupní a výstupní klapky.</w:t>
      </w:r>
    </w:p>
    <w:p w:rsidR="00000000" w:rsidDel="00000000" w:rsidP="00000000" w:rsidRDefault="00000000" w:rsidRPr="00000000" w14:paraId="00000144">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5">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6">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Možnosti regulace VZT :</w:t>
      </w:r>
    </w:p>
    <w:p w:rsidR="00000000" w:rsidDel="00000000" w:rsidP="00000000" w:rsidRDefault="00000000" w:rsidRPr="00000000" w14:paraId="00000148">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Motory ventilátorů VZT jednotky se předpokládají v provedení EC,  je tedy možná i změna výkonu dle časových tabulek a nebo rozdílů teplot. </w:t>
      </w:r>
    </w:p>
    <w:p w:rsidR="00000000" w:rsidDel="00000000" w:rsidP="00000000" w:rsidRDefault="00000000" w:rsidRPr="00000000" w14:paraId="0000014A">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Přiváděný venkovní vzduch je nejprve filtrován a poté dohřán/ochlazen na požadovanou teplotu.</w:t>
      </w:r>
    </w:p>
    <w:p w:rsidR="00000000" w:rsidDel="00000000" w:rsidP="00000000" w:rsidRDefault="00000000" w:rsidRPr="00000000" w14:paraId="0000014B">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Poruchové stavy : zanesení filtrů, namrzání výměníku VZT. V případě filtrů se zanesení signalizuje a provoz zařízení není nijak omezován, při namrzání výměníku je nutné přepnutím VZT do režimu topí výměník odtát. Poruchy signalizovat na velín !</w:t>
      </w:r>
    </w:p>
    <w:p w:rsidR="00000000" w:rsidDel="00000000" w:rsidP="00000000" w:rsidRDefault="00000000" w:rsidRPr="00000000" w14:paraId="0000014C">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E">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Havarijní stavy: neotevření vstupní či výstupní klapky od koncového spínače, porucha, tlaková diference na ventilátoru, zanesení rekuperátoru, nedosažení požadované vytápěcí teploty (v zimních měsících), akce požární klapky, signalizace požáru od EPS. Ve všech výše popsaných případech dojde k úplnému odstavení VZT, uzavření vstupní a výstupní klapky a signalizace havárie na velín.</w:t>
      </w:r>
    </w:p>
    <w:p w:rsidR="00000000" w:rsidDel="00000000" w:rsidP="00000000" w:rsidRDefault="00000000" w:rsidRPr="00000000" w14:paraId="0000014F">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0">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PPK: všechny rozvody VZT jednotek jsou osazeny protipožárními klapkami (viz tabulka) . PPK jsou z regulace MaR napájeny a je snímána jejich poloha. Klapky mají vlastní čidlo teploty, kterým jsou shazovány a soubor MaR dostává povel od EPS při , kterém dojde k vypnutí VZT a i klapek . </w:t>
      </w:r>
    </w:p>
    <w:p w:rsidR="00000000" w:rsidDel="00000000" w:rsidP="00000000" w:rsidRDefault="00000000" w:rsidRPr="00000000" w14:paraId="00000151">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Povel EPS je provozu MaR nadřazen.</w:t>
      </w:r>
    </w:p>
    <w:p w:rsidR="00000000" w:rsidDel="00000000" w:rsidP="00000000" w:rsidRDefault="00000000" w:rsidRPr="00000000" w14:paraId="00000152">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3">
      <w:pPr>
        <w:widowControl w:val="1"/>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4">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5">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156">
      <w:pPr>
        <w:widowControl w:val="1"/>
        <w:spacing w:line="240" w:lineRule="auto"/>
        <w:ind w:left="-1.9999999999999998" w:firstLine="0"/>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5.Všeobecné požadavky na dodávku zařízení MaR</w:t>
      </w:r>
    </w:p>
    <w:p w:rsidR="00000000" w:rsidDel="00000000" w:rsidP="00000000" w:rsidRDefault="00000000" w:rsidRPr="00000000" w14:paraId="00000157">
      <w:pPr>
        <w:widowControl w:val="1"/>
        <w:spacing w:line="240" w:lineRule="auto"/>
        <w:ind w:left="1" w:hanging="3"/>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158">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Dodávka zařízení.</w:t>
      </w:r>
    </w:p>
    <w:p w:rsidR="00000000" w:rsidDel="00000000" w:rsidP="00000000" w:rsidRDefault="00000000" w:rsidRPr="00000000" w14:paraId="00000159">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A">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B">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Dodávané zařízení bude plně funkční</w:t>
      </w:r>
    </w:p>
    <w:p w:rsidR="00000000" w:rsidDel="00000000" w:rsidP="00000000" w:rsidRDefault="00000000" w:rsidRPr="00000000" w14:paraId="0000015C">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Přístroje a regulační prvky  musí být vybírány s ohledem na jejich počet a kvalitu tak, aby splňovaly podmínky pro bezpečné a efektivní řízení technologie</w:t>
      </w:r>
    </w:p>
    <w:p w:rsidR="00000000" w:rsidDel="00000000" w:rsidP="00000000" w:rsidRDefault="00000000" w:rsidRPr="00000000" w14:paraId="0000015D">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Přístroje musí být konstruovány z  takových materiálů, aby odolaly případnému korozivnímu působení médií, se kterými přijdou do styku</w:t>
      </w:r>
    </w:p>
    <w:p w:rsidR="00000000" w:rsidDel="00000000" w:rsidP="00000000" w:rsidRDefault="00000000" w:rsidRPr="00000000" w14:paraId="0000015E">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Všechna zařízení, která budou umístěna na volném prostranství, musí být chráněna proti vnějším vlivům jako jsou například povětrnostní vlivy, atmosférická koroze apod. a musí být dodány v odpovídajícím stupni krytí.</w:t>
      </w:r>
    </w:p>
    <w:p w:rsidR="00000000" w:rsidDel="00000000" w:rsidP="00000000" w:rsidRDefault="00000000" w:rsidRPr="00000000" w14:paraId="0000015F">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Všechny přístroje musí být umístěny tak, aby byl umožněn jejich servis a kalibrace</w:t>
      </w:r>
    </w:p>
    <w:p w:rsidR="00000000" w:rsidDel="00000000" w:rsidP="00000000" w:rsidRDefault="00000000" w:rsidRPr="00000000" w14:paraId="00000160">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Všechny přístroje musí být opatřeny štítkem, určujícím jejich pozici. Štítek musí odolávat vlivům prostředí, kterému je vystaven.</w:t>
      </w:r>
    </w:p>
    <w:p w:rsidR="00000000" w:rsidDel="00000000" w:rsidP="00000000" w:rsidRDefault="00000000" w:rsidRPr="00000000" w14:paraId="00000161">
      <w:pPr>
        <w:widowControl w:val="1"/>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2">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3">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 Požadavky na ostatní profese</w:t>
      </w:r>
    </w:p>
    <w:p w:rsidR="00000000" w:rsidDel="00000000" w:rsidP="00000000" w:rsidRDefault="00000000" w:rsidRPr="00000000" w14:paraId="00000164">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Stavební část </w:t>
      </w:r>
    </w:p>
    <w:p w:rsidR="00000000" w:rsidDel="00000000" w:rsidP="00000000" w:rsidRDefault="00000000" w:rsidRPr="00000000" w14:paraId="00000166">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Prostupy konstrukcemi pro tažení kabelů MaR, začištění drážek a prostupů, utěsnění případných protipožárních prostupů opravy SDK podhledů.</w:t>
      </w:r>
    </w:p>
    <w:p w:rsidR="00000000" w:rsidDel="00000000" w:rsidP="00000000" w:rsidRDefault="00000000" w:rsidRPr="00000000" w14:paraId="00000167">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8">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Profese Elektro</w:t>
      </w:r>
    </w:p>
    <w:p w:rsidR="00000000" w:rsidDel="00000000" w:rsidP="00000000" w:rsidRDefault="00000000" w:rsidRPr="00000000" w14:paraId="00000169">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Jištěné přívody pro rozvaděče R MaR 1-3, rozvaděč R Kot a rozdělovače PT v budově. </w:t>
      </w:r>
    </w:p>
    <w:p w:rsidR="00000000" w:rsidDel="00000000" w:rsidP="00000000" w:rsidRDefault="00000000" w:rsidRPr="00000000" w14:paraId="0000016A">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B">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C">
      <w:pPr>
        <w:widowControl w:val="1"/>
        <w:spacing w:line="240" w:lineRule="auto"/>
        <w:ind w:hanging="2"/>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Profese chlazení</w:t>
      </w:r>
      <w:r w:rsidDel="00000000" w:rsidR="00000000" w:rsidRPr="00000000">
        <w:rPr>
          <w:rtl w:val="0"/>
        </w:rPr>
      </w:r>
    </w:p>
    <w:p w:rsidR="00000000" w:rsidDel="00000000" w:rsidP="00000000" w:rsidRDefault="00000000" w:rsidRPr="00000000" w14:paraId="0000016D">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Dodávka chladících  jednotek pro dochlazování AHU 1-3 a 7 s rozhraním Mod Bus - RTU</w:t>
      </w:r>
    </w:p>
    <w:p w:rsidR="00000000" w:rsidDel="00000000" w:rsidP="00000000" w:rsidRDefault="00000000" w:rsidRPr="00000000" w14:paraId="0000016E">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0">
      <w:pPr>
        <w:widowControl w:val="1"/>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1">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2">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Výkresová dokumentace</w:t>
      </w:r>
    </w:p>
    <w:p w:rsidR="00000000" w:rsidDel="00000000" w:rsidP="00000000" w:rsidRDefault="00000000" w:rsidRPr="00000000" w14:paraId="00000174">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5">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 každému elektrickému zařízení musí dodavatel MaR a VZT předložit úplné prováděcí výkresy zařízení, v.č. technologické elektroinstalace a návodů na obsluhu. Předávací dokumentace musí odpovídat skutečnému provedení stavby. Tato dokumentace musí být předána provozovateli pro účely servisu a údržby. Všechny pozdější změny musí být do této dokumentace zakresleny.</w:t>
      </w:r>
    </w:p>
    <w:p w:rsidR="00000000" w:rsidDel="00000000" w:rsidP="00000000" w:rsidRDefault="00000000" w:rsidRPr="00000000" w14:paraId="00000176">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8">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Revize elektrického zařízení</w:t>
      </w:r>
    </w:p>
    <w:p w:rsidR="00000000" w:rsidDel="00000000" w:rsidP="00000000" w:rsidRDefault="00000000" w:rsidRPr="00000000" w14:paraId="00000179">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A">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 provedení elektroinstalačních prací musí být provedena výchozí revize a dále je nutné provádět periodické revize dle ČSN 33 15 00.</w:t>
      </w:r>
    </w:p>
    <w:p w:rsidR="00000000" w:rsidDel="00000000" w:rsidP="00000000" w:rsidRDefault="00000000" w:rsidRPr="00000000" w14:paraId="0000017B">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C">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 Přehled používaných norem</w:t>
      </w:r>
    </w:p>
    <w:p w:rsidR="00000000" w:rsidDel="00000000" w:rsidP="00000000" w:rsidRDefault="00000000" w:rsidRPr="00000000" w14:paraId="0000017D">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E">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EN 61 293  Označování elektrických zařízení</w:t>
      </w:r>
    </w:p>
    <w:p w:rsidR="00000000" w:rsidDel="00000000" w:rsidP="00000000" w:rsidRDefault="00000000" w:rsidRPr="00000000" w14:paraId="0000017F">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33 01 65   Značení barvami a nebo číslicemi</w:t>
      </w:r>
    </w:p>
    <w:p w:rsidR="00000000" w:rsidDel="00000000" w:rsidP="00000000" w:rsidRDefault="00000000" w:rsidRPr="00000000" w14:paraId="00000180">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EN 60 529  Stupně ochrany krytem (IP kód)</w:t>
      </w:r>
    </w:p>
    <w:p w:rsidR="00000000" w:rsidDel="00000000" w:rsidP="00000000" w:rsidRDefault="00000000" w:rsidRPr="00000000" w14:paraId="00000181">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61 140 ed.2   Ochrana před úrazem el. proudem</w:t>
      </w:r>
    </w:p>
    <w:p w:rsidR="00000000" w:rsidDel="00000000" w:rsidP="00000000" w:rsidRDefault="00000000" w:rsidRPr="00000000" w14:paraId="00000182">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33 15 00  Revize el. zařízení</w:t>
      </w:r>
    </w:p>
    <w:p w:rsidR="00000000" w:rsidDel="00000000" w:rsidP="00000000" w:rsidRDefault="00000000" w:rsidRPr="00000000" w14:paraId="00000183">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33 2000-1 ed.2  Elektrické instalace nízkého napětí</w:t>
      </w:r>
    </w:p>
    <w:p w:rsidR="00000000" w:rsidDel="00000000" w:rsidP="00000000" w:rsidRDefault="00000000" w:rsidRPr="00000000" w14:paraId="00000184">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33 2000-5-51 ed.3   Elektrická instalace budov část 5-51  všeobecné předpisy</w:t>
      </w:r>
    </w:p>
    <w:p w:rsidR="00000000" w:rsidDel="00000000" w:rsidP="00000000" w:rsidRDefault="00000000" w:rsidRPr="00000000" w14:paraId="00000185">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33 2000-4-41 ed.2  Elektrická instalace nízkého napětí  část 4.41 Ochrana před úrazem elektrickým proudem</w:t>
      </w:r>
    </w:p>
    <w:p w:rsidR="00000000" w:rsidDel="00000000" w:rsidP="00000000" w:rsidRDefault="00000000" w:rsidRPr="00000000" w14:paraId="00000186">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33 2000-4-481  Elektrotechnické předpisy  Elektrická zařízení – Výběr ochranných opatření podle vnějších vlivů</w:t>
      </w:r>
    </w:p>
    <w:p w:rsidR="00000000" w:rsidDel="00000000" w:rsidP="00000000" w:rsidRDefault="00000000" w:rsidRPr="00000000" w14:paraId="00000187">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8">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9">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A">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8B">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33 2000-7-729   Elektrické instalace nízkého napětí . Zařízení jednoúčelová a ve zvláštních objektech</w:t>
      </w:r>
    </w:p>
    <w:p w:rsidR="00000000" w:rsidDel="00000000" w:rsidP="00000000" w:rsidRDefault="00000000" w:rsidRPr="00000000" w14:paraId="0000018C">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33 2000-5-52    Elektrotechnické předpisy  Elektrická zařízení Výběr a stavba elektrických zařízení Výběr soustav a vedení</w:t>
      </w:r>
    </w:p>
    <w:p w:rsidR="00000000" w:rsidDel="00000000" w:rsidP="00000000" w:rsidRDefault="00000000" w:rsidRPr="00000000" w14:paraId="0000018D">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33 2000-5-537      Elektrotechnické předpisy  Elektrická zařízení Kapitola 53 spínací a řídící přístroje  Oddíl 537 přístroje pro řízení a spínání</w:t>
      </w:r>
    </w:p>
    <w:p w:rsidR="00000000" w:rsidDel="00000000" w:rsidP="00000000" w:rsidRDefault="00000000" w:rsidRPr="00000000" w14:paraId="0000018E">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33 2000-5-523 ed.2       Elektrické instalace nízkého napětí  Dovolené proudy v elektrických rozvodech</w:t>
      </w:r>
    </w:p>
    <w:p w:rsidR="00000000" w:rsidDel="00000000" w:rsidP="00000000" w:rsidRDefault="00000000" w:rsidRPr="00000000" w14:paraId="0000018F">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33 2000-5-54 ed.2       Elektrické instalace nízkého napětí.  Uzemnění ochranné vodiče a vodiče ochranného pospojování</w:t>
      </w:r>
    </w:p>
    <w:p w:rsidR="00000000" w:rsidDel="00000000" w:rsidP="00000000" w:rsidRDefault="00000000" w:rsidRPr="00000000" w14:paraId="00000190">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33  21 80  Elektrotechnické předpisy Připojování elektrických přístrojů a spotřebičů</w:t>
      </w:r>
    </w:p>
    <w:p w:rsidR="00000000" w:rsidDel="00000000" w:rsidP="00000000" w:rsidRDefault="00000000" w:rsidRPr="00000000" w14:paraId="00000191">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73 08 48  Požární bezpečnost staveb kabelové rozvody</w:t>
      </w:r>
    </w:p>
    <w:p w:rsidR="00000000" w:rsidDel="00000000" w:rsidP="00000000" w:rsidRDefault="00000000" w:rsidRPr="00000000" w14:paraId="00000192">
      <w:pPr>
        <w:widowControl w:val="1"/>
        <w:numPr>
          <w:ilvl w:val="0"/>
          <w:numId w:val="3"/>
        </w:numPr>
        <w:spacing w:line="240" w:lineRule="auto"/>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ČSN EN 62 305-4  ed.2 Ochrana před bleskem elektrické a elektronické systémy ve stavbách</w:t>
      </w:r>
    </w:p>
    <w:p w:rsidR="00000000" w:rsidDel="00000000" w:rsidP="00000000" w:rsidRDefault="00000000" w:rsidRPr="00000000" w14:paraId="00000193">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4">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5">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6">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97">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Zákon č.22/1997 Sb. o technických požadavcích na výrobky,ve zněních zákonů č.71/200Sb. zákona č.205/2002 Sb. a zákona č.226/203 Sb.</w:t>
      </w:r>
    </w:p>
    <w:p w:rsidR="00000000" w:rsidDel="00000000" w:rsidP="00000000" w:rsidRDefault="00000000" w:rsidRPr="00000000" w14:paraId="00000198">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9">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Vyhláška č. 50/1978 Sb. o odborné způsobilosti v elektrotechnice</w:t>
      </w:r>
    </w:p>
    <w:p w:rsidR="00000000" w:rsidDel="00000000" w:rsidP="00000000" w:rsidRDefault="00000000" w:rsidRPr="00000000" w14:paraId="0000019A">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B">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Vyhláška č.499/2006 Sb. o dokumentaci staveb</w:t>
      </w:r>
    </w:p>
    <w:p w:rsidR="00000000" w:rsidDel="00000000" w:rsidP="00000000" w:rsidRDefault="00000000" w:rsidRPr="00000000" w14:paraId="0000019C">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D">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Nařízení vlády 362/2005 Sb. o bližších požadavcích na bezpečnost a ochranu zdraví při práci na pracovištích s nebezpečím pádu z výšky nebo do hloubky</w:t>
      </w:r>
    </w:p>
    <w:p w:rsidR="00000000" w:rsidDel="00000000" w:rsidP="00000000" w:rsidRDefault="00000000" w:rsidRPr="00000000" w14:paraId="0000019E">
      <w:pPr>
        <w:widowControl w:val="1"/>
        <w:spacing w:line="240" w:lineRule="auto"/>
        <w:ind w:hanging="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F">
      <w:pPr>
        <w:widowControl w:val="1"/>
        <w:spacing w:line="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Nařízení vlády 591/2006 Sb. o bližších minimálních požadavcích na bezpečnost a ochranu zdraví při práci</w:t>
      </w:r>
    </w:p>
    <w:p w:rsidR="00000000" w:rsidDel="00000000" w:rsidP="00000000" w:rsidRDefault="00000000" w:rsidRPr="00000000" w14:paraId="000001A0">
      <w:pPr>
        <w:tabs>
          <w:tab w:val="left" w:pos="709"/>
          <w:tab w:val="left" w:pos="3465"/>
        </w:tabs>
        <w:rPr/>
      </w:pPr>
      <w:r w:rsidDel="00000000" w:rsidR="00000000" w:rsidRPr="00000000">
        <w:br w:type="page"/>
      </w:r>
      <w:r w:rsidDel="00000000" w:rsidR="00000000" w:rsidRPr="00000000">
        <w:rPr>
          <w:rtl w:val="0"/>
        </w:rPr>
      </w:r>
    </w:p>
    <w:p w:rsidR="00000000" w:rsidDel="00000000" w:rsidP="00000000" w:rsidRDefault="00000000" w:rsidRPr="00000000" w14:paraId="000001A1">
      <w:pPr>
        <w:tabs>
          <w:tab w:val="left" w:pos="709"/>
        </w:tabs>
        <w:rPr>
          <w:rFonts w:ascii="Calibri" w:cs="Calibri" w:eastAsia="Calibri" w:hAnsi="Calibri"/>
          <w:b w:val="1"/>
          <w:color w:val="ff0000"/>
          <w:sz w:val="28"/>
          <w:szCs w:val="28"/>
        </w:rPr>
      </w:pPr>
      <w:r w:rsidDel="00000000" w:rsidR="00000000" w:rsidRPr="00000000">
        <w:rPr>
          <w:rtl w:val="0"/>
        </w:rPr>
      </w:r>
    </w:p>
    <w:p w:rsidR="00000000" w:rsidDel="00000000" w:rsidP="00000000" w:rsidRDefault="00000000" w:rsidRPr="00000000" w14:paraId="000001A2">
      <w:pPr>
        <w:tabs>
          <w:tab w:val="left" w:pos="709"/>
        </w:tabs>
        <w:rPr/>
      </w:pPr>
      <w:r w:rsidDel="00000000" w:rsidR="00000000" w:rsidRPr="00000000">
        <w:rPr>
          <w:rtl w:val="0"/>
        </w:rPr>
        <w:br w:type="textWrapping"/>
      </w:r>
    </w:p>
    <w:p w:rsidR="00000000" w:rsidDel="00000000" w:rsidP="00000000" w:rsidRDefault="00000000" w:rsidRPr="00000000" w14:paraId="000001A3">
      <w:pPr>
        <w:tabs>
          <w:tab w:val="left" w:pos="709"/>
        </w:tabs>
        <w:jc w:val="center"/>
        <w:rPr>
          <w:color w:val="000000"/>
        </w:rPr>
      </w:pP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60" w:before="120" w:line="288" w:lineRule="auto"/>
        <w:ind w:left="0" w:right="0" w:firstLine="284"/>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tl w:val="0"/>
        </w:rPr>
      </w:r>
    </w:p>
    <w:sectPr>
      <w:headerReference r:id="rId8" w:type="default"/>
      <w:footerReference r:id="rId9" w:type="default"/>
      <w:footerReference r:id="rId10" w:type="first"/>
      <w:pgSz w:h="16838" w:w="11906" w:orient="portrait"/>
      <w:pgMar w:bottom="1365" w:top="1506" w:left="850" w:right="707" w:header="1276" w:footer="1135"/>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both"/>
      <w:rPr>
        <w:color w:val="262626"/>
      </w:rPr>
    </w:pPr>
    <w:r w:rsidDel="00000000" w:rsidR="00000000" w:rsidRPr="00000000">
      <w:rPr>
        <w:color w:val="262626"/>
        <w:rtl w:val="0"/>
      </w:rPr>
      <w:t xml:space="preserve">Strana </w:t>
    </w:r>
    <w:r w:rsidDel="00000000" w:rsidR="00000000" w:rsidRPr="00000000">
      <w:rPr>
        <w:color w:val="26262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both"/>
      <w:rPr>
        <w:color w:val="262626"/>
      </w:rPr>
    </w:pPr>
    <w:r w:rsidDel="00000000" w:rsidR="00000000" w:rsidRPr="00000000">
      <w:rPr>
        <w:rtl w:val="0"/>
      </w:rPr>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both"/>
      <w:rPr>
        <w:color w:val="262626"/>
      </w:rPr>
    </w:pPr>
    <w:r w:rsidDel="00000000" w:rsidR="00000000" w:rsidRPr="00000000">
      <w:rPr>
        <w:rtl w:val="0"/>
      </w:rPr>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both"/>
      <w:rPr>
        <w:color w:val="26262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0" w:line="240" w:lineRule="auto"/>
      <w:ind w:left="0" w:right="0" w:firstLine="1843"/>
      <w:jc w:val="right"/>
      <w:rPr>
        <w:rFonts w:ascii="Calibri" w:cs="Calibri" w:eastAsia="Calibri" w:hAnsi="Calibri"/>
        <w:b w:val="0"/>
        <w:i w:val="0"/>
        <w:smallCaps w:val="0"/>
        <w:strike w:val="0"/>
        <w:color w:val="262626"/>
        <w:sz w:val="16"/>
        <w:szCs w:val="16"/>
        <w:u w:val="none"/>
        <w:shd w:fill="auto" w:val="clear"/>
        <w:vertAlign w:val="baseline"/>
      </w:rPr>
    </w:pPr>
    <w:r w:rsidDel="00000000" w:rsidR="00000000" w:rsidRPr="00000000">
      <w:rPr>
        <w:rFonts w:ascii="Calibri" w:cs="Calibri" w:eastAsia="Calibri" w:hAnsi="Calibri"/>
        <w:b w:val="0"/>
        <w:i w:val="0"/>
        <w:smallCaps w:val="0"/>
        <w:strike w:val="0"/>
        <w:color w:val="262626"/>
        <w:sz w:val="16"/>
        <w:szCs w:val="16"/>
        <w:u w:val="none"/>
        <w:shd w:fill="auto" w:val="clear"/>
        <w:vertAlign w:val="baseline"/>
        <w:rtl w:val="0"/>
      </w:rPr>
      <w:t xml:space="preserve">Enerfis, s.r.o., Drtinova 557/10, 150 00 Praha 5</w:t>
    </w:r>
    <w:r w:rsidDel="00000000" w:rsidR="00000000" w:rsidRPr="00000000">
      <w:drawing>
        <wp:anchor allowOverlap="1" behindDoc="1" distB="0" distT="0" distL="0" distR="0" hidden="0" layoutInCell="1" locked="0" relativeHeight="0" simplePos="0">
          <wp:simplePos x="0" y="0"/>
          <wp:positionH relativeFrom="column">
            <wp:posOffset>-32384</wp:posOffset>
          </wp:positionH>
          <wp:positionV relativeFrom="paragraph">
            <wp:posOffset>-44449</wp:posOffset>
          </wp:positionV>
          <wp:extent cx="760730" cy="278130"/>
          <wp:effectExtent b="0" l="0" r="0" t="0"/>
          <wp:wrapNone/>
          <wp:docPr descr="2014-11-19 18_07_17-logo_horizontal" id="5" name="image1.png"/>
          <a:graphic>
            <a:graphicData uri="http://schemas.openxmlformats.org/drawingml/2006/picture">
              <pic:pic>
                <pic:nvPicPr>
                  <pic:cNvPr descr="2014-11-19 18_07_17-logo_horizontal" id="0" name="image1.png"/>
                  <pic:cNvPicPr preferRelativeResize="0"/>
                </pic:nvPicPr>
                <pic:blipFill>
                  <a:blip r:embed="rId1"/>
                  <a:srcRect b="0" l="0" r="0" t="0"/>
                  <a:stretch>
                    <a:fillRect/>
                  </a:stretch>
                </pic:blipFill>
                <pic:spPr>
                  <a:xfrm>
                    <a:off x="0" y="0"/>
                    <a:ext cx="760730" cy="278130"/>
                  </a:xfrm>
                  <a:prstGeom prst="rect"/>
                  <a:ln/>
                </pic:spPr>
              </pic:pic>
            </a:graphicData>
          </a:graphic>
        </wp:anchor>
      </w:drawing>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20" w:line="240" w:lineRule="auto"/>
      <w:ind w:left="0" w:right="0" w:firstLine="1843"/>
      <w:jc w:val="right"/>
      <w:rPr>
        <w:rFonts w:ascii="Arial" w:cs="Arial" w:eastAsia="Arial" w:hAnsi="Arial"/>
        <w:b w:val="0"/>
        <w:i w:val="0"/>
        <w:smallCaps w:val="0"/>
        <w:strike w:val="0"/>
        <w:color w:val="808080"/>
        <w:sz w:val="16"/>
        <w:szCs w:val="16"/>
        <w:u w:val="none"/>
        <w:shd w:fill="auto" w:val="clear"/>
        <w:vertAlign w:val="baseline"/>
      </w:rPr>
    </w:pPr>
    <w:r w:rsidDel="00000000" w:rsidR="00000000" w:rsidRPr="00000000">
      <w:rPr>
        <w:rFonts w:ascii="Calibri" w:cs="Calibri" w:eastAsia="Calibri" w:hAnsi="Calibri"/>
        <w:b w:val="0"/>
        <w:i w:val="0"/>
        <w:smallCaps w:val="0"/>
        <w:strike w:val="0"/>
        <w:color w:val="262626"/>
        <w:sz w:val="16"/>
        <w:szCs w:val="16"/>
        <w:u w:val="none"/>
        <w:shd w:fill="auto" w:val="clear"/>
        <w:vertAlign w:val="baseline"/>
        <w:rtl w:val="0"/>
      </w:rPr>
      <w:t xml:space="preserve">telefon/fax: + 420 222 766 950, e-mail: info@enerfis.cz, www.enerfis.cz</w:t>
    </w:r>
    <w:r w:rsidDel="00000000" w:rsidR="00000000" w:rsidRPr="00000000">
      <w:rPr>
        <w:rFonts w:ascii="Arial" w:cs="Arial" w:eastAsia="Arial" w:hAnsi="Arial"/>
        <w:b w:val="0"/>
        <w:i w:val="0"/>
        <w:smallCaps w:val="0"/>
        <w:strike w:val="0"/>
        <w:color w:val="262626"/>
        <w:sz w:val="16"/>
        <w:szCs w:val="16"/>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88"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sz w:val="24"/>
        <w:szCs w:val="24"/>
        <w:vertAlign w:val="baseline"/>
      </w:rPr>
    </w:lvl>
    <w:lvl w:ilvl="1">
      <w:start w:val="1"/>
      <w:numFmt w:val="decimal"/>
      <w:lvlText w:val="%1.%2"/>
      <w:lvlJc w:val="left"/>
      <w:pPr>
        <w:ind w:left="360" w:hanging="360"/>
      </w:pPr>
      <w:rPr>
        <w:sz w:val="24"/>
        <w:szCs w:val="24"/>
        <w:vertAlign w:val="baseline"/>
      </w:rPr>
    </w:lvl>
    <w:lvl w:ilvl="2">
      <w:start w:val="1"/>
      <w:numFmt w:val="decimal"/>
      <w:lvlText w:val="%1.%2.%3"/>
      <w:lvlJc w:val="left"/>
      <w:pPr>
        <w:ind w:left="720" w:hanging="720"/>
      </w:pPr>
      <w:rPr>
        <w:sz w:val="24"/>
        <w:szCs w:val="24"/>
        <w:vertAlign w:val="baseline"/>
      </w:rPr>
    </w:lvl>
    <w:lvl w:ilvl="3">
      <w:start w:val="1"/>
      <w:numFmt w:val="decimal"/>
      <w:lvlText w:val="%1.%2.%3.%4"/>
      <w:lvlJc w:val="left"/>
      <w:pPr>
        <w:ind w:left="720" w:hanging="720"/>
      </w:pPr>
      <w:rPr>
        <w:sz w:val="24"/>
        <w:szCs w:val="24"/>
        <w:vertAlign w:val="baseline"/>
      </w:rPr>
    </w:lvl>
    <w:lvl w:ilvl="4">
      <w:start w:val="1"/>
      <w:numFmt w:val="decimal"/>
      <w:lvlText w:val="%1.%2.%3.%4.%5"/>
      <w:lvlJc w:val="left"/>
      <w:pPr>
        <w:ind w:left="1080" w:hanging="1080"/>
      </w:pPr>
      <w:rPr>
        <w:sz w:val="24"/>
        <w:szCs w:val="24"/>
        <w:vertAlign w:val="baseline"/>
      </w:rPr>
    </w:lvl>
    <w:lvl w:ilvl="5">
      <w:start w:val="1"/>
      <w:numFmt w:val="decimal"/>
      <w:lvlText w:val="%1.%2.%3.%4.%5.%6"/>
      <w:lvlJc w:val="left"/>
      <w:pPr>
        <w:ind w:left="1080" w:hanging="1080"/>
      </w:pPr>
      <w:rPr>
        <w:sz w:val="24"/>
        <w:szCs w:val="24"/>
        <w:vertAlign w:val="baseline"/>
      </w:rPr>
    </w:lvl>
    <w:lvl w:ilvl="6">
      <w:start w:val="1"/>
      <w:numFmt w:val="decimal"/>
      <w:lvlText w:val="%1.%2.%3.%4.%5.%6.%7"/>
      <w:lvlJc w:val="left"/>
      <w:pPr>
        <w:ind w:left="1440" w:hanging="1440"/>
      </w:pPr>
      <w:rPr>
        <w:sz w:val="24"/>
        <w:szCs w:val="24"/>
        <w:vertAlign w:val="baseline"/>
      </w:rPr>
    </w:lvl>
    <w:lvl w:ilvl="7">
      <w:start w:val="1"/>
      <w:numFmt w:val="decimal"/>
      <w:lvlText w:val="%1.%2.%3.%4.%5.%6.%7.%8"/>
      <w:lvlJc w:val="left"/>
      <w:pPr>
        <w:ind w:left="1440" w:hanging="1440"/>
      </w:pPr>
      <w:rPr>
        <w:sz w:val="24"/>
        <w:szCs w:val="24"/>
        <w:vertAlign w:val="baseline"/>
      </w:rPr>
    </w:lvl>
    <w:lvl w:ilvl="8">
      <w:start w:val="1"/>
      <w:numFmt w:val="decimal"/>
      <w:lvlText w:val="%1.%2.%3.%4.%5.%6.%7.%8.%9"/>
      <w:lvlJc w:val="left"/>
      <w:pPr>
        <w:ind w:left="1800" w:hanging="1800"/>
      </w:pPr>
      <w:rPr>
        <w:sz w:val="24"/>
        <w:szCs w:val="24"/>
        <w:vertAlign w:val="baseline"/>
      </w:rPr>
    </w:lvl>
  </w:abstractNum>
  <w:abstractNum w:abstractNumId="2">
    <w:lvl w:ilvl="0">
      <w:start w:val="1"/>
      <w:numFmt w:val="decimal"/>
      <w:lvlText w:val="%1."/>
      <w:lvlJc w:val="left"/>
      <w:pPr>
        <w:ind w:left="720" w:hanging="360"/>
      </w:pPr>
      <w:rPr>
        <w:sz w:val="32"/>
        <w:szCs w:val="32"/>
        <w:vertAlign w:val="baseline"/>
      </w:rPr>
    </w:lvl>
    <w:lvl w:ilvl="1">
      <w:start w:val="1"/>
      <w:numFmt w:val="decimal"/>
      <w:lvlText w:val="%1.%2"/>
      <w:lvlJc w:val="left"/>
      <w:pPr>
        <w:ind w:left="360" w:hanging="360"/>
      </w:pPr>
      <w:rPr>
        <w:sz w:val="24"/>
        <w:szCs w:val="24"/>
        <w:vertAlign w:val="baseline"/>
      </w:rPr>
    </w:lvl>
    <w:lvl w:ilvl="2">
      <w:start w:val="1"/>
      <w:numFmt w:val="decimal"/>
      <w:lvlText w:val="%1.%2.%3"/>
      <w:lvlJc w:val="left"/>
      <w:pPr>
        <w:ind w:left="1080" w:hanging="720"/>
      </w:pPr>
      <w:rPr>
        <w:sz w:val="24"/>
        <w:szCs w:val="24"/>
        <w:vertAlign w:val="baseline"/>
      </w:rPr>
    </w:lvl>
    <w:lvl w:ilvl="3">
      <w:start w:val="1"/>
      <w:numFmt w:val="decimal"/>
      <w:lvlText w:val="%1.%2.%3.%4"/>
      <w:lvlJc w:val="left"/>
      <w:pPr>
        <w:ind w:left="1080" w:hanging="720"/>
      </w:pPr>
      <w:rPr>
        <w:sz w:val="24"/>
        <w:szCs w:val="24"/>
        <w:vertAlign w:val="baseline"/>
      </w:rPr>
    </w:lvl>
    <w:lvl w:ilvl="4">
      <w:start w:val="1"/>
      <w:numFmt w:val="decimal"/>
      <w:lvlText w:val="%1.%2.%3.%4.%5"/>
      <w:lvlJc w:val="left"/>
      <w:pPr>
        <w:ind w:left="1440" w:hanging="1080"/>
      </w:pPr>
      <w:rPr>
        <w:sz w:val="24"/>
        <w:szCs w:val="24"/>
        <w:vertAlign w:val="baseline"/>
      </w:rPr>
    </w:lvl>
    <w:lvl w:ilvl="5">
      <w:start w:val="1"/>
      <w:numFmt w:val="decimal"/>
      <w:lvlText w:val="%1.%2.%3.%4.%5.%6"/>
      <w:lvlJc w:val="left"/>
      <w:pPr>
        <w:ind w:left="1440" w:hanging="1080"/>
      </w:pPr>
      <w:rPr>
        <w:sz w:val="24"/>
        <w:szCs w:val="24"/>
        <w:vertAlign w:val="baseline"/>
      </w:rPr>
    </w:lvl>
    <w:lvl w:ilvl="6">
      <w:start w:val="1"/>
      <w:numFmt w:val="decimal"/>
      <w:lvlText w:val="%1.%2.%3.%4.%5.%6.%7"/>
      <w:lvlJc w:val="left"/>
      <w:pPr>
        <w:ind w:left="1800" w:hanging="1440"/>
      </w:pPr>
      <w:rPr>
        <w:sz w:val="24"/>
        <w:szCs w:val="24"/>
        <w:vertAlign w:val="baseline"/>
      </w:rPr>
    </w:lvl>
    <w:lvl w:ilvl="7">
      <w:start w:val="1"/>
      <w:numFmt w:val="decimal"/>
      <w:lvlText w:val="%1.%2.%3.%4.%5.%6.%7.%8"/>
      <w:lvlJc w:val="left"/>
      <w:pPr>
        <w:ind w:left="1800" w:hanging="1440"/>
      </w:pPr>
      <w:rPr>
        <w:sz w:val="24"/>
        <w:szCs w:val="24"/>
        <w:vertAlign w:val="baseline"/>
      </w:rPr>
    </w:lvl>
    <w:lvl w:ilvl="8">
      <w:start w:val="1"/>
      <w:numFmt w:val="decimal"/>
      <w:lvlText w:val="%1.%2.%3.%4.%5.%6.%7.%8.%9"/>
      <w:lvlJc w:val="left"/>
      <w:pPr>
        <w:ind w:left="2160" w:hanging="1800"/>
      </w:pPr>
      <w:rPr>
        <w:sz w:val="24"/>
        <w:szCs w:val="24"/>
        <w:vertAlign w:val="baseline"/>
      </w:rPr>
    </w:lvl>
  </w:abstractNum>
  <w:abstractNum w:abstractNumId="3">
    <w:lvl w:ilvl="0">
      <w:start w:val="1"/>
      <w:numFmt w:val="bullet"/>
      <w:lvlText w:val="●"/>
      <w:lvlJc w:val="left"/>
      <w:pPr>
        <w:ind w:left="720" w:hanging="360"/>
      </w:pPr>
      <w:rPr>
        <w:sz w:val="24"/>
        <w:szCs w:val="24"/>
        <w:vertAlign w:val="baseline"/>
      </w:rPr>
    </w:lvl>
    <w:lvl w:ilvl="1">
      <w:start w:val="1"/>
      <w:numFmt w:val="bullet"/>
      <w:lvlText w:val="o"/>
      <w:lvlJc w:val="left"/>
      <w:pPr>
        <w:ind w:left="1440" w:hanging="360"/>
      </w:pPr>
      <w:rPr>
        <w:sz w:val="24"/>
        <w:szCs w:val="24"/>
        <w:vertAlign w:val="baseline"/>
      </w:rPr>
    </w:lvl>
    <w:lvl w:ilvl="2">
      <w:start w:val="1"/>
      <w:numFmt w:val="bullet"/>
      <w:lvlText w:val="▪"/>
      <w:lvlJc w:val="left"/>
      <w:pPr>
        <w:ind w:left="2160" w:hanging="360"/>
      </w:pPr>
      <w:rPr>
        <w:sz w:val="24"/>
        <w:szCs w:val="24"/>
        <w:vertAlign w:val="baseline"/>
      </w:rPr>
    </w:lvl>
    <w:lvl w:ilvl="3">
      <w:start w:val="1"/>
      <w:numFmt w:val="bullet"/>
      <w:lvlText w:val="●"/>
      <w:lvlJc w:val="left"/>
      <w:pPr>
        <w:ind w:left="2880" w:hanging="360"/>
      </w:pPr>
      <w:rPr>
        <w:sz w:val="24"/>
        <w:szCs w:val="24"/>
        <w:vertAlign w:val="baseline"/>
      </w:rPr>
    </w:lvl>
    <w:lvl w:ilvl="4">
      <w:start w:val="1"/>
      <w:numFmt w:val="bullet"/>
      <w:lvlText w:val="o"/>
      <w:lvlJc w:val="left"/>
      <w:pPr>
        <w:ind w:left="3600" w:hanging="360"/>
      </w:pPr>
      <w:rPr>
        <w:sz w:val="24"/>
        <w:szCs w:val="24"/>
        <w:vertAlign w:val="baseline"/>
      </w:rPr>
    </w:lvl>
    <w:lvl w:ilvl="5">
      <w:start w:val="1"/>
      <w:numFmt w:val="bullet"/>
      <w:lvlText w:val="▪"/>
      <w:lvlJc w:val="left"/>
      <w:pPr>
        <w:ind w:left="4320" w:hanging="360"/>
      </w:pPr>
      <w:rPr>
        <w:sz w:val="24"/>
        <w:szCs w:val="24"/>
        <w:vertAlign w:val="baseline"/>
      </w:rPr>
    </w:lvl>
    <w:lvl w:ilvl="6">
      <w:start w:val="1"/>
      <w:numFmt w:val="bullet"/>
      <w:lvlText w:val="●"/>
      <w:lvlJc w:val="left"/>
      <w:pPr>
        <w:ind w:left="5040" w:hanging="360"/>
      </w:pPr>
      <w:rPr>
        <w:sz w:val="24"/>
        <w:szCs w:val="24"/>
        <w:vertAlign w:val="baseline"/>
      </w:rPr>
    </w:lvl>
    <w:lvl w:ilvl="7">
      <w:start w:val="1"/>
      <w:numFmt w:val="bullet"/>
      <w:lvlText w:val="o"/>
      <w:lvlJc w:val="left"/>
      <w:pPr>
        <w:ind w:left="5760" w:hanging="360"/>
      </w:pPr>
      <w:rPr>
        <w:sz w:val="24"/>
        <w:szCs w:val="24"/>
        <w:vertAlign w:val="baseline"/>
      </w:rPr>
    </w:lvl>
    <w:lvl w:ilvl="8">
      <w:start w:val="1"/>
      <w:numFmt w:val="bullet"/>
      <w:lvlText w:val="▪"/>
      <w:lvlJc w:val="left"/>
      <w:pPr>
        <w:ind w:left="6480" w:hanging="360"/>
      </w:pPr>
      <w:rPr>
        <w:sz w:val="24"/>
        <w:szCs w:val="24"/>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cs-CZ"/>
      </w:rPr>
    </w:rPrDefault>
    <w:pPrDefault>
      <w:pPr>
        <w:widowControl w:val="0"/>
        <w:tabs>
          <w:tab w:val="left" w:pos="709"/>
        </w:tabs>
        <w:spacing w:line="288"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94826"/>
    <w:pPr>
      <w:widowControl w:val="0"/>
      <w:tabs>
        <w:tab w:val="left" w:leader="none" w:pos="709"/>
      </w:tabs>
      <w:suppressAutoHyphens w:val="1"/>
      <w:bidi w:val="0"/>
      <w:spacing w:line="288" w:lineRule="auto"/>
      <w:jc w:val="both"/>
    </w:pPr>
    <w:rPr>
      <w:rFonts w:ascii="Arial" w:cs="Mangal" w:eastAsia="SimSun" w:hAnsi="Arial"/>
      <w:color w:val="auto"/>
      <w:sz w:val="20"/>
      <w:szCs w:val="24"/>
      <w:lang w:bidi="hi-IN" w:eastAsia="hi-IN" w:val="cs-CZ"/>
    </w:rPr>
  </w:style>
  <w:style w:type="paragraph" w:styleId="Nadpis1">
    <w:name w:val="Nadpis 1"/>
    <w:basedOn w:val="Normal"/>
    <w:qFormat w:val="1"/>
    <w:rsid w:val="00A94826"/>
    <w:pPr>
      <w:keepNext w:val="1"/>
      <w:widowControl w:val="1"/>
      <w:numPr>
        <w:ilvl w:val="0"/>
        <w:numId w:val="1"/>
      </w:numPr>
      <w:tabs>
        <w:tab w:val="left" w:leader="none" w:pos="340"/>
      </w:tabs>
      <w:suppressAutoHyphens w:val="0"/>
      <w:spacing w:after="120" w:before="240"/>
      <w:ind w:left="357" w:hanging="357"/>
      <w:jc w:val="left"/>
      <w:outlineLvl w:val="0"/>
    </w:pPr>
    <w:rPr>
      <w:rFonts w:cs="Times New Roman" w:eastAsia="Times New Roman"/>
      <w:b w:val="1"/>
      <w:bCs w:val="1"/>
      <w:caps w:val="1"/>
      <w:sz w:val="28"/>
      <w:szCs w:val="44"/>
      <w:lang w:bidi="ar-SA" w:eastAsia="ar-SA"/>
    </w:rPr>
  </w:style>
  <w:style w:type="paragraph" w:styleId="Nadpis2">
    <w:name w:val="Nadpis 2"/>
    <w:basedOn w:val="Normal"/>
    <w:qFormat w:val="1"/>
    <w:rsid w:val="00A94826"/>
    <w:pPr>
      <w:keepNext w:val="1"/>
      <w:widowControl w:val="1"/>
      <w:numPr>
        <w:ilvl w:val="1"/>
        <w:numId w:val="1"/>
      </w:numPr>
      <w:tabs>
        <w:tab w:val="center" w:leader="none" w:pos="709"/>
      </w:tabs>
      <w:suppressAutoHyphens w:val="0"/>
      <w:spacing w:after="120" w:before="200" w:line="264" w:lineRule="auto"/>
      <w:ind w:left="720" w:hanging="0"/>
      <w:outlineLvl w:val="1"/>
    </w:pPr>
    <w:rPr>
      <w:rFonts w:cs="Arial" w:eastAsia="Times New Roman"/>
      <w:b w:val="1"/>
      <w:bCs w:val="1"/>
      <w:iCs w:val="1"/>
      <w:sz w:val="26"/>
      <w:szCs w:val="28"/>
      <w:lang w:bidi="ar-SA" w:eastAsia="ar-SA"/>
    </w:rPr>
  </w:style>
  <w:style w:type="paragraph" w:styleId="Nadpis3">
    <w:name w:val="Nadpis 3"/>
    <w:basedOn w:val="Normal"/>
    <w:qFormat w:val="1"/>
    <w:rsid w:val="00A94826"/>
    <w:pPr>
      <w:keepNext w:val="1"/>
      <w:widowControl w:val="1"/>
      <w:numPr>
        <w:ilvl w:val="2"/>
        <w:numId w:val="1"/>
      </w:numPr>
      <w:tabs>
        <w:tab w:val="center" w:leader="none" w:pos="851"/>
      </w:tabs>
      <w:suppressAutoHyphens w:val="0"/>
      <w:spacing w:after="120" w:before="120"/>
      <w:outlineLvl w:val="2"/>
    </w:pPr>
    <w:rPr>
      <w:rFonts w:cs="Arial" w:eastAsia="Times New Roman"/>
      <w:b w:val="1"/>
      <w:bCs w:val="1"/>
      <w:i w:val="1"/>
      <w:sz w:val="28"/>
      <w:szCs w:val="26"/>
      <w:lang w:bidi="ar-SA" w:eastAsia="ar-SA"/>
    </w:rPr>
  </w:style>
  <w:style w:type="character" w:styleId="DefaultParagraphFont" w:default="1">
    <w:name w:val="Default Paragraph Font"/>
    <w:uiPriority w:val="1"/>
    <w:semiHidden w:val="1"/>
    <w:unhideWhenUsed w:val="1"/>
    <w:qFormat w:val="1"/>
    <w:rPr/>
  </w:style>
  <w:style w:type="character" w:styleId="WW8Num1z0" w:customStyle="1">
    <w:name w:val="WW8Num1z0"/>
    <w:qFormat w:val="1"/>
    <w:rsid w:val="00A94826"/>
    <w:rPr>
      <w:rFonts w:ascii="Times New Roman" w:cs="Times New Roman" w:hAnsi="Times New Roman"/>
    </w:rPr>
  </w:style>
  <w:style w:type="character" w:styleId="WW8Num2z0" w:customStyle="1">
    <w:name w:val="WW8Num2z0"/>
    <w:qFormat w:val="1"/>
    <w:rsid w:val="00A94826"/>
    <w:rPr>
      <w:rFonts w:ascii="Symbol" w:cs="Symbol" w:hAnsi="Symbol"/>
    </w:rPr>
  </w:style>
  <w:style w:type="character" w:styleId="WW8Num2z1" w:customStyle="1">
    <w:name w:val="WW8Num2z1"/>
    <w:qFormat w:val="1"/>
    <w:rsid w:val="00A94826"/>
    <w:rPr>
      <w:rFonts w:ascii="Courier New" w:cs="Courier New" w:hAnsi="Courier New"/>
    </w:rPr>
  </w:style>
  <w:style w:type="character" w:styleId="WW8Num2z2" w:customStyle="1">
    <w:name w:val="WW8Num2z2"/>
    <w:qFormat w:val="1"/>
    <w:rsid w:val="00A94826"/>
    <w:rPr>
      <w:rFonts w:ascii="Wingdings" w:cs="Wingdings" w:hAnsi="Wingdings"/>
    </w:rPr>
  </w:style>
  <w:style w:type="character" w:styleId="WW8Num3z0" w:customStyle="1">
    <w:name w:val="WW8Num3z0"/>
    <w:qFormat w:val="1"/>
    <w:rsid w:val="00A94826"/>
    <w:rPr>
      <w:rFonts w:ascii="Arial" w:cs="Arial" w:eastAsia="SimSun" w:hAnsi="Arial"/>
    </w:rPr>
  </w:style>
  <w:style w:type="character" w:styleId="WW8Num3z1" w:customStyle="1">
    <w:name w:val="WW8Num3z1"/>
    <w:qFormat w:val="1"/>
    <w:rsid w:val="00A94826"/>
    <w:rPr>
      <w:rFonts w:ascii="Courier New" w:cs="Courier New" w:hAnsi="Courier New"/>
    </w:rPr>
  </w:style>
  <w:style w:type="character" w:styleId="WW8Num3z2" w:customStyle="1">
    <w:name w:val="WW8Num3z2"/>
    <w:qFormat w:val="1"/>
    <w:rsid w:val="00A94826"/>
    <w:rPr>
      <w:rFonts w:ascii="Wingdings" w:cs="Wingdings" w:hAnsi="Wingdings"/>
    </w:rPr>
  </w:style>
  <w:style w:type="character" w:styleId="WW8Num3z3" w:customStyle="1">
    <w:name w:val="WW8Num3z3"/>
    <w:qFormat w:val="1"/>
    <w:rsid w:val="00A94826"/>
    <w:rPr>
      <w:rFonts w:ascii="Symbol" w:cs="Symbol" w:hAnsi="Symbol"/>
    </w:rPr>
  </w:style>
  <w:style w:type="character" w:styleId="WW8Num4z0" w:customStyle="1">
    <w:name w:val="WW8Num4z0"/>
    <w:qFormat w:val="1"/>
    <w:rsid w:val="00A94826"/>
    <w:rPr>
      <w:rFonts w:ascii="Symbol" w:cs="Symbol" w:hAnsi="Symbol"/>
    </w:rPr>
  </w:style>
  <w:style w:type="character" w:styleId="WW8Num4z1" w:customStyle="1">
    <w:name w:val="WW8Num4z1"/>
    <w:qFormat w:val="1"/>
    <w:rsid w:val="00A94826"/>
    <w:rPr>
      <w:rFonts w:ascii="Courier New" w:cs="Courier New" w:hAnsi="Courier New"/>
    </w:rPr>
  </w:style>
  <w:style w:type="character" w:styleId="WW8Num4z2" w:customStyle="1">
    <w:name w:val="WW8Num4z2"/>
    <w:qFormat w:val="1"/>
    <w:rsid w:val="00A94826"/>
    <w:rPr>
      <w:rFonts w:ascii="Wingdings" w:cs="Wingdings" w:hAnsi="Wingdings"/>
    </w:rPr>
  </w:style>
  <w:style w:type="character" w:styleId="WW8Num6z0" w:customStyle="1">
    <w:name w:val="WW8Num6z0"/>
    <w:qFormat w:val="1"/>
    <w:rsid w:val="00A94826"/>
    <w:rPr>
      <w:rFonts w:ascii="Symbol" w:cs="Symbol" w:hAnsi="Symbol"/>
    </w:rPr>
  </w:style>
  <w:style w:type="character" w:styleId="WW8Num6z1" w:customStyle="1">
    <w:name w:val="WW8Num6z1"/>
    <w:qFormat w:val="1"/>
    <w:rsid w:val="00A94826"/>
    <w:rPr>
      <w:rFonts w:ascii="Courier New" w:cs="Courier New" w:hAnsi="Courier New"/>
    </w:rPr>
  </w:style>
  <w:style w:type="character" w:styleId="WW8Num6z2" w:customStyle="1">
    <w:name w:val="WW8Num6z2"/>
    <w:qFormat w:val="1"/>
    <w:rsid w:val="00A94826"/>
    <w:rPr>
      <w:rFonts w:ascii="Wingdings" w:cs="Wingdings" w:hAnsi="Wingdings"/>
    </w:rPr>
  </w:style>
  <w:style w:type="character" w:styleId="WW8Num7z0" w:customStyle="1">
    <w:name w:val="WW8Num7z0"/>
    <w:qFormat w:val="1"/>
    <w:rsid w:val="00A94826"/>
    <w:rPr>
      <w:rFonts w:ascii="Arial" w:cs="Arial" w:eastAsia="SimSun" w:hAnsi="Arial"/>
    </w:rPr>
  </w:style>
  <w:style w:type="character" w:styleId="WW8Num7z1" w:customStyle="1">
    <w:name w:val="WW8Num7z1"/>
    <w:qFormat w:val="1"/>
    <w:rsid w:val="00A94826"/>
    <w:rPr>
      <w:rFonts w:ascii="Courier New" w:cs="Courier New" w:hAnsi="Courier New"/>
    </w:rPr>
  </w:style>
  <w:style w:type="character" w:styleId="WW8Num7z2" w:customStyle="1">
    <w:name w:val="WW8Num7z2"/>
    <w:qFormat w:val="1"/>
    <w:rsid w:val="00A94826"/>
    <w:rPr>
      <w:rFonts w:ascii="Wingdings" w:cs="Wingdings" w:hAnsi="Wingdings"/>
    </w:rPr>
  </w:style>
  <w:style w:type="character" w:styleId="WW8Num7z3" w:customStyle="1">
    <w:name w:val="WW8Num7z3"/>
    <w:qFormat w:val="1"/>
    <w:rsid w:val="00A94826"/>
    <w:rPr>
      <w:rFonts w:ascii="Symbol" w:cs="Symbol" w:hAnsi="Symbol"/>
    </w:rPr>
  </w:style>
  <w:style w:type="character" w:styleId="WW8Num8z0" w:customStyle="1">
    <w:name w:val="WW8Num8z0"/>
    <w:qFormat w:val="1"/>
    <w:rsid w:val="00A94826"/>
    <w:rPr>
      <w:rFonts w:ascii="Arial" w:cs="Arial" w:eastAsia="SimSun" w:hAnsi="Arial"/>
    </w:rPr>
  </w:style>
  <w:style w:type="character" w:styleId="WW8Num8z1" w:customStyle="1">
    <w:name w:val="WW8Num8z1"/>
    <w:qFormat w:val="1"/>
    <w:rsid w:val="00A94826"/>
    <w:rPr>
      <w:rFonts w:ascii="Courier New" w:cs="Courier New" w:hAnsi="Courier New"/>
    </w:rPr>
  </w:style>
  <w:style w:type="character" w:styleId="WW8Num8z2" w:customStyle="1">
    <w:name w:val="WW8Num8z2"/>
    <w:qFormat w:val="1"/>
    <w:rsid w:val="00A94826"/>
    <w:rPr>
      <w:rFonts w:ascii="Wingdings" w:cs="Wingdings" w:hAnsi="Wingdings"/>
    </w:rPr>
  </w:style>
  <w:style w:type="character" w:styleId="WW8Num8z3" w:customStyle="1">
    <w:name w:val="WW8Num8z3"/>
    <w:qFormat w:val="1"/>
    <w:rsid w:val="00A94826"/>
    <w:rPr>
      <w:rFonts w:ascii="Symbol" w:cs="Symbol" w:hAnsi="Symbol"/>
    </w:rPr>
  </w:style>
  <w:style w:type="character" w:styleId="WW8Num9z0" w:customStyle="1">
    <w:name w:val="WW8Num9z0"/>
    <w:qFormat w:val="1"/>
    <w:rsid w:val="00A94826"/>
    <w:rPr>
      <w:rFonts w:ascii="Symbol" w:cs="Symbol" w:hAnsi="Symbol"/>
    </w:rPr>
  </w:style>
  <w:style w:type="character" w:styleId="WW8Num9z1" w:customStyle="1">
    <w:name w:val="WW8Num9z1"/>
    <w:qFormat w:val="1"/>
    <w:rsid w:val="00A94826"/>
    <w:rPr>
      <w:rFonts w:ascii="Courier New" w:cs="Courier New" w:hAnsi="Courier New"/>
    </w:rPr>
  </w:style>
  <w:style w:type="character" w:styleId="WW8Num9z2" w:customStyle="1">
    <w:name w:val="WW8Num9z2"/>
    <w:qFormat w:val="1"/>
    <w:rsid w:val="00A94826"/>
    <w:rPr>
      <w:rFonts w:ascii="Wingdings" w:cs="Wingdings" w:hAnsi="Wingdings"/>
    </w:rPr>
  </w:style>
  <w:style w:type="character" w:styleId="WW8Num10z0" w:customStyle="1">
    <w:name w:val="WW8Num10z0"/>
    <w:qFormat w:val="1"/>
    <w:rsid w:val="00A94826"/>
    <w:rPr>
      <w:rFonts w:ascii="Symbol" w:cs="Symbol" w:hAnsi="Symbol"/>
    </w:rPr>
  </w:style>
  <w:style w:type="character" w:styleId="WW8Num10z1" w:customStyle="1">
    <w:name w:val="WW8Num10z1"/>
    <w:qFormat w:val="1"/>
    <w:rsid w:val="00A94826"/>
    <w:rPr>
      <w:rFonts w:ascii="Courier New" w:cs="Courier New" w:hAnsi="Courier New"/>
    </w:rPr>
  </w:style>
  <w:style w:type="character" w:styleId="WW8Num10z2" w:customStyle="1">
    <w:name w:val="WW8Num10z2"/>
    <w:qFormat w:val="1"/>
    <w:rsid w:val="00A94826"/>
    <w:rPr>
      <w:rFonts w:ascii="Wingdings" w:cs="Wingdings" w:hAnsi="Wingdings"/>
    </w:rPr>
  </w:style>
  <w:style w:type="character" w:styleId="WW8Num11z0" w:customStyle="1">
    <w:name w:val="WW8Num11z0"/>
    <w:qFormat w:val="1"/>
    <w:rsid w:val="00A94826"/>
    <w:rPr>
      <w:rFonts w:ascii="Symbol" w:cs="Symbol" w:hAnsi="Symbol"/>
    </w:rPr>
  </w:style>
  <w:style w:type="character" w:styleId="WW8Num11z1" w:customStyle="1">
    <w:name w:val="WW8Num11z1"/>
    <w:qFormat w:val="1"/>
    <w:rsid w:val="00A94826"/>
    <w:rPr>
      <w:rFonts w:ascii="Courier New" w:cs="Courier New" w:hAnsi="Courier New"/>
    </w:rPr>
  </w:style>
  <w:style w:type="character" w:styleId="WW8Num11z2" w:customStyle="1">
    <w:name w:val="WW8Num11z2"/>
    <w:qFormat w:val="1"/>
    <w:rsid w:val="00A94826"/>
    <w:rPr>
      <w:rFonts w:ascii="Wingdings" w:cs="Wingdings" w:hAnsi="Wingdings"/>
    </w:rPr>
  </w:style>
  <w:style w:type="character" w:styleId="WW8Num13z0" w:customStyle="1">
    <w:name w:val="WW8Num13z0"/>
    <w:qFormat w:val="1"/>
    <w:rsid w:val="00A94826"/>
    <w:rPr>
      <w:rFonts w:ascii="Symbol" w:cs="Symbol" w:hAnsi="Symbol"/>
    </w:rPr>
  </w:style>
  <w:style w:type="character" w:styleId="WW8Num13z1" w:customStyle="1">
    <w:name w:val="WW8Num13z1"/>
    <w:qFormat w:val="1"/>
    <w:rsid w:val="00A94826"/>
    <w:rPr>
      <w:rFonts w:ascii="Courier New" w:cs="Courier New" w:hAnsi="Courier New"/>
    </w:rPr>
  </w:style>
  <w:style w:type="character" w:styleId="WW8Num13z2" w:customStyle="1">
    <w:name w:val="WW8Num13z2"/>
    <w:qFormat w:val="1"/>
    <w:rsid w:val="00A94826"/>
    <w:rPr>
      <w:rFonts w:ascii="Wingdings" w:cs="Wingdings" w:hAnsi="Wingdings"/>
    </w:rPr>
  </w:style>
  <w:style w:type="character" w:styleId="WW8Num14z0" w:customStyle="1">
    <w:name w:val="WW8Num14z0"/>
    <w:qFormat w:val="1"/>
    <w:rsid w:val="00A94826"/>
    <w:rPr>
      <w:rFonts w:ascii="Symbol" w:cs="Symbol" w:hAnsi="Symbol"/>
    </w:rPr>
  </w:style>
  <w:style w:type="character" w:styleId="WW8Num14z1" w:customStyle="1">
    <w:name w:val="WW8Num14z1"/>
    <w:qFormat w:val="1"/>
    <w:rsid w:val="00A94826"/>
    <w:rPr>
      <w:rFonts w:ascii="Courier New" w:cs="Courier New" w:hAnsi="Courier New"/>
    </w:rPr>
  </w:style>
  <w:style w:type="character" w:styleId="WW8Num14z2" w:customStyle="1">
    <w:name w:val="WW8Num14z2"/>
    <w:qFormat w:val="1"/>
    <w:rsid w:val="00A94826"/>
    <w:rPr>
      <w:rFonts w:ascii="Wingdings" w:cs="Wingdings" w:hAnsi="Wingdings"/>
    </w:rPr>
  </w:style>
  <w:style w:type="character" w:styleId="WW8Num15z0" w:customStyle="1">
    <w:name w:val="WW8Num15z0"/>
    <w:qFormat w:val="1"/>
    <w:rsid w:val="00A94826"/>
    <w:rPr>
      <w:position w:val="0"/>
      <w:sz w:val="24"/>
      <w:vertAlign w:val="baseline"/>
    </w:rPr>
  </w:style>
  <w:style w:type="character" w:styleId="WW8Num16z0" w:customStyle="1">
    <w:name w:val="WW8Num16z0"/>
    <w:qFormat w:val="1"/>
    <w:rsid w:val="00A94826"/>
    <w:rPr>
      <w:rFonts w:ascii="Symbol" w:cs="Symbol" w:hAnsi="Symbol"/>
    </w:rPr>
  </w:style>
  <w:style w:type="character" w:styleId="WW8Num16z1" w:customStyle="1">
    <w:name w:val="WW8Num16z1"/>
    <w:qFormat w:val="1"/>
    <w:rsid w:val="00A94826"/>
    <w:rPr>
      <w:rFonts w:ascii="Courier New" w:cs="Courier New" w:hAnsi="Courier New"/>
    </w:rPr>
  </w:style>
  <w:style w:type="character" w:styleId="WW8Num16z2" w:customStyle="1">
    <w:name w:val="WW8Num16z2"/>
    <w:qFormat w:val="1"/>
    <w:rsid w:val="00A94826"/>
    <w:rPr>
      <w:rFonts w:ascii="Wingdings" w:cs="Wingdings" w:hAnsi="Wingdings"/>
    </w:rPr>
  </w:style>
  <w:style w:type="character" w:styleId="WW8Num17z0" w:customStyle="1">
    <w:name w:val="WW8Num17z0"/>
    <w:qFormat w:val="1"/>
    <w:rsid w:val="00A94826"/>
    <w:rPr>
      <w:rFonts w:ascii="Symbol" w:cs="Symbol" w:hAnsi="Symbol"/>
    </w:rPr>
  </w:style>
  <w:style w:type="character" w:styleId="WW8Num17z1" w:customStyle="1">
    <w:name w:val="WW8Num17z1"/>
    <w:qFormat w:val="1"/>
    <w:rsid w:val="00A94826"/>
    <w:rPr>
      <w:rFonts w:ascii="Courier New" w:cs="Courier New" w:hAnsi="Courier New"/>
    </w:rPr>
  </w:style>
  <w:style w:type="character" w:styleId="WW8Num17z2" w:customStyle="1">
    <w:name w:val="WW8Num17z2"/>
    <w:qFormat w:val="1"/>
    <w:rsid w:val="00A94826"/>
    <w:rPr>
      <w:rFonts w:ascii="Wingdings" w:cs="Wingdings" w:hAnsi="Wingdings"/>
    </w:rPr>
  </w:style>
  <w:style w:type="character" w:styleId="WW8Num18z0" w:customStyle="1">
    <w:name w:val="WW8Num18z0"/>
    <w:qFormat w:val="1"/>
    <w:rsid w:val="00A94826"/>
    <w:rPr>
      <w:rFonts w:ascii="Symbol" w:cs="Symbol" w:hAnsi="Symbol"/>
    </w:rPr>
  </w:style>
  <w:style w:type="character" w:styleId="WW8Num18z1" w:customStyle="1">
    <w:name w:val="WW8Num18z1"/>
    <w:qFormat w:val="1"/>
    <w:rsid w:val="00A94826"/>
    <w:rPr>
      <w:rFonts w:ascii="Courier New" w:cs="Courier New" w:hAnsi="Courier New"/>
    </w:rPr>
  </w:style>
  <w:style w:type="character" w:styleId="WW8Num18z2" w:customStyle="1">
    <w:name w:val="WW8Num18z2"/>
    <w:qFormat w:val="1"/>
    <w:rsid w:val="00A94826"/>
    <w:rPr>
      <w:rFonts w:ascii="Wingdings" w:cs="Wingdings" w:hAnsi="Wingdings"/>
    </w:rPr>
  </w:style>
  <w:style w:type="character" w:styleId="WW8Num19z0" w:customStyle="1">
    <w:name w:val="WW8Num19z0"/>
    <w:qFormat w:val="1"/>
    <w:rsid w:val="00A94826"/>
    <w:rPr>
      <w:rFonts w:ascii="Symbol" w:cs="Symbol" w:hAnsi="Symbol"/>
    </w:rPr>
  </w:style>
  <w:style w:type="character" w:styleId="WW8Num19z1" w:customStyle="1">
    <w:name w:val="WW8Num19z1"/>
    <w:qFormat w:val="1"/>
    <w:rsid w:val="00A94826"/>
    <w:rPr>
      <w:rFonts w:ascii="Courier New" w:cs="Courier New" w:hAnsi="Courier New"/>
    </w:rPr>
  </w:style>
  <w:style w:type="character" w:styleId="WW8Num19z2" w:customStyle="1">
    <w:name w:val="WW8Num19z2"/>
    <w:qFormat w:val="1"/>
    <w:rsid w:val="00A94826"/>
    <w:rPr>
      <w:rFonts w:ascii="Wingdings" w:cs="Wingdings" w:hAnsi="Wingdings"/>
    </w:rPr>
  </w:style>
  <w:style w:type="character" w:styleId="WW8Num20z0" w:customStyle="1">
    <w:name w:val="WW8Num20z0"/>
    <w:qFormat w:val="1"/>
    <w:rsid w:val="00A94826"/>
    <w:rPr>
      <w:rFonts w:ascii="Symbol" w:cs="Symbol" w:hAnsi="Symbol"/>
    </w:rPr>
  </w:style>
  <w:style w:type="character" w:styleId="WW8Num20z1" w:customStyle="1">
    <w:name w:val="WW8Num20z1"/>
    <w:qFormat w:val="1"/>
    <w:rsid w:val="00A94826"/>
    <w:rPr>
      <w:rFonts w:ascii="Courier New" w:cs="Courier New" w:hAnsi="Courier New"/>
    </w:rPr>
  </w:style>
  <w:style w:type="character" w:styleId="WW8Num20z2" w:customStyle="1">
    <w:name w:val="WW8Num20z2"/>
    <w:qFormat w:val="1"/>
    <w:rsid w:val="00A94826"/>
    <w:rPr>
      <w:rFonts w:ascii="Wingdings" w:cs="Wingdings" w:hAnsi="Wingdings"/>
    </w:rPr>
  </w:style>
  <w:style w:type="character" w:styleId="Standardnpsmoodstavce1" w:customStyle="1">
    <w:name w:val="Standardní písmo odstavce1"/>
    <w:qFormat w:val="1"/>
    <w:rsid w:val="00A94826"/>
    <w:rPr/>
  </w:style>
  <w:style w:type="character" w:styleId="AbsatzStandardschriftart" w:customStyle="1">
    <w:name w:val="Absatz-Standardschriftart"/>
    <w:qFormat w:val="1"/>
    <w:rsid w:val="00A94826"/>
    <w:rPr/>
  </w:style>
  <w:style w:type="character" w:styleId="WWAbsatzStandardschriftart" w:customStyle="1">
    <w:name w:val="WW-Absatz-Standardschriftart"/>
    <w:qFormat w:val="1"/>
    <w:rsid w:val="00A94826"/>
    <w:rPr/>
  </w:style>
  <w:style w:type="character" w:styleId="ZpatChar" w:customStyle="1">
    <w:name w:val="Zápatí Char"/>
    <w:qFormat w:val="1"/>
    <w:rsid w:val="00A94826"/>
    <w:rPr>
      <w:rFonts w:cs="Mangal" w:eastAsia="SimSun"/>
      <w:sz w:val="24"/>
      <w:szCs w:val="24"/>
      <w:lang w:bidi="hi-IN" w:eastAsia="hi-IN"/>
    </w:rPr>
  </w:style>
  <w:style w:type="character" w:styleId="Internetovodkaz">
    <w:name w:val="Internetový odkaz"/>
    <w:rsid w:val="00A94826"/>
    <w:rPr>
      <w:color w:val="0000ff"/>
      <w:u w:val="single"/>
    </w:rPr>
  </w:style>
  <w:style w:type="character" w:styleId="TextbublinyChar" w:customStyle="1">
    <w:name w:val="Text bubliny Char"/>
    <w:qFormat w:val="1"/>
    <w:rsid w:val="00A94826"/>
    <w:rPr>
      <w:rFonts w:ascii="Tahoma" w:cs="Mangal" w:eastAsia="SimSun" w:hAnsi="Tahoma"/>
      <w:sz w:val="16"/>
      <w:szCs w:val="14"/>
      <w:lang w:bidi="hi-IN" w:eastAsia="hi-IN"/>
    </w:rPr>
  </w:style>
  <w:style w:type="character" w:styleId="Appleconvertedspace" w:customStyle="1">
    <w:name w:val="apple-converted-space"/>
    <w:basedOn w:val="Standardnpsmoodstavce1"/>
    <w:qFormat w:val="1"/>
    <w:rsid w:val="00A94826"/>
    <w:rPr/>
  </w:style>
  <w:style w:type="character" w:styleId="TextpoznpodarouChar" w:customStyle="1">
    <w:name w:val="Text pozn. pod čarou Char"/>
    <w:qFormat w:val="1"/>
    <w:rsid w:val="00A94826"/>
    <w:rPr>
      <w:rFonts w:cs="Mangal" w:eastAsia="SimSun"/>
      <w:szCs w:val="18"/>
      <w:lang w:bidi="hi-IN" w:eastAsia="hi-IN"/>
    </w:rPr>
  </w:style>
  <w:style w:type="character" w:styleId="Znakypropoznmkupodarou" w:customStyle="1">
    <w:name w:val="Znaky pro poznámku pod čarou"/>
    <w:qFormat w:val="1"/>
    <w:rsid w:val="00A94826"/>
    <w:rPr>
      <w:vertAlign w:val="superscript"/>
    </w:rPr>
  </w:style>
  <w:style w:type="character" w:styleId="Standardnpsmoodstavce2" w:customStyle="1">
    <w:name w:val="Standardní písmo odstavce2"/>
    <w:qFormat w:val="1"/>
    <w:rsid w:val="00A94826"/>
    <w:rPr/>
  </w:style>
  <w:style w:type="character" w:styleId="Zdraznn">
    <w:name w:val="Zdůraznění"/>
    <w:qFormat w:val="1"/>
    <w:rsid w:val="00A94826"/>
    <w:rPr>
      <w:i w:val="1"/>
      <w:iCs w:val="1"/>
    </w:rPr>
  </w:style>
  <w:style w:type="character" w:styleId="IntenseEmphasis">
    <w:name w:val="Intense Emphasis"/>
    <w:qFormat w:val="1"/>
    <w:rsid w:val="00A94826"/>
    <w:rPr>
      <w:b w:val="1"/>
      <w:bCs w:val="1"/>
      <w:i w:val="1"/>
      <w:iCs w:val="1"/>
      <w:color w:val="4f81bd"/>
    </w:rPr>
  </w:style>
  <w:style w:type="character" w:styleId="Odrky" w:customStyle="1">
    <w:name w:val="Odrážky"/>
    <w:qFormat w:val="1"/>
    <w:rsid w:val="00A94826"/>
    <w:rPr>
      <w:rFonts w:ascii="OpenSymbol" w:cs="OpenSymbol" w:eastAsia="OpenSymbol" w:hAnsi="OpenSymbol"/>
    </w:rPr>
  </w:style>
  <w:style w:type="character" w:styleId="WWCharLFO1LVL1" w:customStyle="1">
    <w:name w:val="WW_CharLFO1LVL1"/>
    <w:qFormat w:val="1"/>
    <w:rsid w:val="00A94826"/>
    <w:rPr>
      <w:rFonts w:ascii="Symbol" w:hAnsi="Symbol"/>
    </w:rPr>
  </w:style>
  <w:style w:type="character" w:styleId="WWCharLFO1LVL2" w:customStyle="1">
    <w:name w:val="WW_CharLFO1LVL2"/>
    <w:qFormat w:val="1"/>
    <w:rsid w:val="00A94826"/>
    <w:rPr>
      <w:rFonts w:ascii="Courier New" w:cs="Courier New" w:hAnsi="Courier New"/>
    </w:rPr>
  </w:style>
  <w:style w:type="character" w:styleId="WWCharLFO1LVL3" w:customStyle="1">
    <w:name w:val="WW_CharLFO1LVL3"/>
    <w:qFormat w:val="1"/>
    <w:rsid w:val="00A94826"/>
    <w:rPr>
      <w:rFonts w:ascii="Wingdings" w:hAnsi="Wingdings"/>
    </w:rPr>
  </w:style>
  <w:style w:type="character" w:styleId="WWCharLFO1LVL4" w:customStyle="1">
    <w:name w:val="WW_CharLFO1LVL4"/>
    <w:qFormat w:val="1"/>
    <w:rsid w:val="00A94826"/>
    <w:rPr>
      <w:rFonts w:ascii="Symbol" w:hAnsi="Symbol"/>
    </w:rPr>
  </w:style>
  <w:style w:type="character" w:styleId="WWCharLFO1LVL5" w:customStyle="1">
    <w:name w:val="WW_CharLFO1LVL5"/>
    <w:qFormat w:val="1"/>
    <w:rsid w:val="00A94826"/>
    <w:rPr>
      <w:rFonts w:ascii="Courier New" w:cs="Courier New" w:hAnsi="Courier New"/>
    </w:rPr>
  </w:style>
  <w:style w:type="character" w:styleId="WWCharLFO1LVL6" w:customStyle="1">
    <w:name w:val="WW_CharLFO1LVL6"/>
    <w:qFormat w:val="1"/>
    <w:rsid w:val="00A94826"/>
    <w:rPr>
      <w:rFonts w:ascii="Wingdings" w:hAnsi="Wingdings"/>
    </w:rPr>
  </w:style>
  <w:style w:type="character" w:styleId="WWCharLFO1LVL7" w:customStyle="1">
    <w:name w:val="WW_CharLFO1LVL7"/>
    <w:qFormat w:val="1"/>
    <w:rsid w:val="00A94826"/>
    <w:rPr>
      <w:rFonts w:ascii="Symbol" w:hAnsi="Symbol"/>
    </w:rPr>
  </w:style>
  <w:style w:type="character" w:styleId="WWCharLFO1LVL8" w:customStyle="1">
    <w:name w:val="WW_CharLFO1LVL8"/>
    <w:qFormat w:val="1"/>
    <w:rsid w:val="00A94826"/>
    <w:rPr>
      <w:rFonts w:ascii="Courier New" w:cs="Courier New" w:hAnsi="Courier New"/>
    </w:rPr>
  </w:style>
  <w:style w:type="character" w:styleId="WWCharLFO1LVL9" w:customStyle="1">
    <w:name w:val="WW_CharLFO1LVL9"/>
    <w:qFormat w:val="1"/>
    <w:rsid w:val="00A94826"/>
    <w:rPr>
      <w:rFonts w:ascii="Wingdings" w:hAnsi="Wingdings"/>
    </w:rPr>
  </w:style>
  <w:style w:type="character" w:styleId="WWCharLFO2LVL1" w:customStyle="1">
    <w:name w:val="WW_CharLFO2LVL1"/>
    <w:qFormat w:val="1"/>
    <w:rsid w:val="00A94826"/>
    <w:rPr>
      <w:rFonts w:ascii="Arial" w:cs="Arial" w:eastAsia="Times New Roman" w:hAnsi="Arial"/>
    </w:rPr>
  </w:style>
  <w:style w:type="character" w:styleId="WWCharLFO2LVL2" w:customStyle="1">
    <w:name w:val="WW_CharLFO2LVL2"/>
    <w:qFormat w:val="1"/>
    <w:rsid w:val="00A94826"/>
    <w:rPr>
      <w:rFonts w:ascii="Courier New" w:cs="Courier New" w:hAnsi="Courier New"/>
    </w:rPr>
  </w:style>
  <w:style w:type="character" w:styleId="WWCharLFO2LVL3" w:customStyle="1">
    <w:name w:val="WW_CharLFO2LVL3"/>
    <w:qFormat w:val="1"/>
    <w:rsid w:val="00A94826"/>
    <w:rPr>
      <w:rFonts w:ascii="Wingdings" w:hAnsi="Wingdings"/>
    </w:rPr>
  </w:style>
  <w:style w:type="character" w:styleId="WWCharLFO2LVL4" w:customStyle="1">
    <w:name w:val="WW_CharLFO2LVL4"/>
    <w:qFormat w:val="1"/>
    <w:rsid w:val="00A94826"/>
    <w:rPr>
      <w:rFonts w:ascii="Symbol" w:hAnsi="Symbol"/>
    </w:rPr>
  </w:style>
  <w:style w:type="character" w:styleId="WWCharLFO2LVL5" w:customStyle="1">
    <w:name w:val="WW_CharLFO2LVL5"/>
    <w:qFormat w:val="1"/>
    <w:rsid w:val="00A94826"/>
    <w:rPr>
      <w:rFonts w:ascii="Courier New" w:cs="Courier New" w:hAnsi="Courier New"/>
    </w:rPr>
  </w:style>
  <w:style w:type="character" w:styleId="WWCharLFO2LVL6" w:customStyle="1">
    <w:name w:val="WW_CharLFO2LVL6"/>
    <w:qFormat w:val="1"/>
    <w:rsid w:val="00A94826"/>
    <w:rPr>
      <w:rFonts w:ascii="Wingdings" w:hAnsi="Wingdings"/>
    </w:rPr>
  </w:style>
  <w:style w:type="character" w:styleId="WWCharLFO2LVL7" w:customStyle="1">
    <w:name w:val="WW_CharLFO2LVL7"/>
    <w:qFormat w:val="1"/>
    <w:rsid w:val="00A94826"/>
    <w:rPr>
      <w:rFonts w:ascii="Symbol" w:hAnsi="Symbol"/>
    </w:rPr>
  </w:style>
  <w:style w:type="character" w:styleId="WWCharLFO2LVL8" w:customStyle="1">
    <w:name w:val="WW_CharLFO2LVL8"/>
    <w:qFormat w:val="1"/>
    <w:rsid w:val="00A94826"/>
    <w:rPr>
      <w:rFonts w:ascii="Courier New" w:cs="Courier New" w:hAnsi="Courier New"/>
    </w:rPr>
  </w:style>
  <w:style w:type="character" w:styleId="WWCharLFO2LVL9" w:customStyle="1">
    <w:name w:val="WW_CharLFO2LVL9"/>
    <w:qFormat w:val="1"/>
    <w:rsid w:val="00A94826"/>
    <w:rPr>
      <w:rFonts w:ascii="Wingdings" w:hAnsi="Wingdings"/>
    </w:rPr>
  </w:style>
  <w:style w:type="character" w:styleId="ListLabel1">
    <w:name w:val="ListLabel 1"/>
    <w:qFormat w:val="1"/>
    <w:rPr>
      <w:position w:val="0"/>
      <w:sz w:val="24"/>
      <w:vertAlign w:val="baseline"/>
    </w:rPr>
  </w:style>
  <w:style w:type="character" w:styleId="ListLabel2">
    <w:name w:val="ListLabel 2"/>
    <w:qFormat w:val="1"/>
    <w:rPr>
      <w:rFonts w:cs="Courier New"/>
    </w:rPr>
  </w:style>
  <w:style w:type="character" w:styleId="ListLabel3">
    <w:name w:val="ListLabel 3"/>
    <w:qFormat w:val="1"/>
    <w:rPr>
      <w:rFonts w:cs="Arial"/>
      <w:b w:val="1"/>
    </w:rPr>
  </w:style>
  <w:style w:type="paragraph" w:styleId="Nadpis" w:customStyle="1">
    <w:name w:val="Nadpis"/>
    <w:basedOn w:val="Normal"/>
    <w:next w:val="Tlotextu"/>
    <w:qFormat w:val="1"/>
    <w:rsid w:val="00A94826"/>
    <w:pPr>
      <w:keepNext w:val="1"/>
      <w:spacing w:after="120" w:before="240"/>
    </w:pPr>
    <w:rPr>
      <w:sz w:val="28"/>
      <w:szCs w:val="28"/>
    </w:rPr>
  </w:style>
  <w:style w:type="paragraph" w:styleId="Tlotextu">
    <w:name w:val="Tělo textu"/>
    <w:basedOn w:val="Normal"/>
    <w:rsid w:val="00A94826"/>
    <w:pPr>
      <w:spacing w:after="120" w:before="0"/>
    </w:pPr>
    <w:rPr/>
  </w:style>
  <w:style w:type="paragraph" w:styleId="Seznam">
    <w:name w:val="Seznam"/>
    <w:basedOn w:val="Tlotextu"/>
    <w:rsid w:val="00A94826"/>
    <w:pPr/>
    <w:rPr/>
  </w:style>
  <w:style w:type="paragraph" w:styleId="Popisek" w:customStyle="1">
    <w:name w:val="Popisek"/>
    <w:basedOn w:val="Normal"/>
    <w:rsid w:val="00A94826"/>
    <w:pPr>
      <w:suppressLineNumbers w:val="1"/>
      <w:spacing w:after="120" w:before="120"/>
    </w:pPr>
    <w:rPr>
      <w:i w:val="1"/>
      <w:iCs w:val="1"/>
      <w:sz w:val="24"/>
    </w:rPr>
  </w:style>
  <w:style w:type="paragraph" w:styleId="Rejstk" w:customStyle="1">
    <w:name w:val="Rejstřík"/>
    <w:basedOn w:val="Normal"/>
    <w:qFormat w:val="1"/>
    <w:rsid w:val="00A94826"/>
    <w:pPr>
      <w:suppressLineNumbers w:val="1"/>
    </w:pPr>
    <w:rPr/>
  </w:style>
  <w:style w:type="paragraph" w:styleId="Zhlav">
    <w:name w:val="Záhlaví"/>
    <w:basedOn w:val="Normal"/>
    <w:rsid w:val="00A94826"/>
    <w:pPr>
      <w:suppressLineNumbers w:val="1"/>
      <w:tabs>
        <w:tab w:val="center" w:leader="none" w:pos="4819"/>
        <w:tab w:val="right" w:leader="none" w:pos="9638"/>
      </w:tabs>
    </w:pPr>
    <w:rPr/>
  </w:style>
  <w:style w:type="paragraph" w:styleId="Zatekseznamu5" w:customStyle="1">
    <w:name w:val="Začátek seznamu 5"/>
    <w:basedOn w:val="Seznam"/>
    <w:qFormat w:val="1"/>
    <w:rsid w:val="00A94826"/>
    <w:pPr>
      <w:spacing w:after="120" w:before="240"/>
      <w:ind w:left="1800" w:hanging="360"/>
    </w:pPr>
    <w:rPr/>
  </w:style>
  <w:style w:type="paragraph" w:styleId="Zpat">
    <w:name w:val="Zápatí"/>
    <w:basedOn w:val="Normal"/>
    <w:rsid w:val="00A94826"/>
    <w:pPr>
      <w:suppressLineNumbers w:val="1"/>
      <w:tabs>
        <w:tab w:val="center" w:leader="none" w:pos="4819"/>
        <w:tab w:val="right" w:leader="none" w:pos="9638"/>
      </w:tabs>
    </w:pPr>
    <w:rPr/>
  </w:style>
  <w:style w:type="paragraph" w:styleId="Zhlavvpravo" w:customStyle="1">
    <w:name w:val="Záhlaví vpravo"/>
    <w:basedOn w:val="Normal"/>
    <w:qFormat w:val="1"/>
    <w:rsid w:val="00A94826"/>
    <w:pPr>
      <w:suppressLineNumbers w:val="1"/>
      <w:tabs>
        <w:tab w:val="center" w:leader="none" w:pos="4819"/>
        <w:tab w:val="right" w:leader="none" w:pos="9638"/>
      </w:tabs>
    </w:pPr>
    <w:rPr/>
  </w:style>
  <w:style w:type="paragraph" w:styleId="Zhlavvlevo" w:customStyle="1">
    <w:name w:val="Záhlaví vlevo"/>
    <w:basedOn w:val="Normal"/>
    <w:qFormat w:val="1"/>
    <w:rsid w:val="00A94826"/>
    <w:pPr>
      <w:suppressLineNumbers w:val="1"/>
      <w:tabs>
        <w:tab w:val="center" w:leader="none" w:pos="4819"/>
        <w:tab w:val="right" w:leader="none" w:pos="9638"/>
      </w:tabs>
    </w:pPr>
    <w:rPr/>
  </w:style>
  <w:style w:type="paragraph" w:styleId="Zatekseznamu4" w:customStyle="1">
    <w:name w:val="Začátek seznamu 4"/>
    <w:basedOn w:val="Seznam"/>
    <w:qFormat w:val="1"/>
    <w:rsid w:val="00A94826"/>
    <w:pPr>
      <w:spacing w:after="120" w:before="240"/>
      <w:ind w:left="1440" w:hanging="360"/>
    </w:pPr>
    <w:rPr/>
  </w:style>
  <w:style w:type="paragraph" w:styleId="Obsahtabulky" w:customStyle="1">
    <w:name w:val="Obsah tabulky"/>
    <w:basedOn w:val="Normal"/>
    <w:qFormat w:val="1"/>
    <w:rsid w:val="00A94826"/>
    <w:pPr>
      <w:suppressLineNumbers w:val="1"/>
    </w:pPr>
    <w:rPr/>
  </w:style>
  <w:style w:type="paragraph" w:styleId="Nadpistabulky" w:customStyle="1">
    <w:name w:val="Nadpis tabulky"/>
    <w:basedOn w:val="Obsahtabulky"/>
    <w:qFormat w:val="1"/>
    <w:rsid w:val="00A94826"/>
    <w:pPr>
      <w:jc w:val="center"/>
    </w:pPr>
    <w:rPr>
      <w:b w:val="1"/>
      <w:bCs w:val="1"/>
    </w:rPr>
  </w:style>
  <w:style w:type="paragraph" w:styleId="ListParagraph">
    <w:name w:val="List Paragraph"/>
    <w:basedOn w:val="Normal"/>
    <w:qFormat w:val="1"/>
    <w:rsid w:val="00A94826"/>
    <w:pPr>
      <w:ind w:left="708" w:hanging="0"/>
    </w:pPr>
    <w:rPr>
      <w:szCs w:val="21"/>
    </w:rPr>
  </w:style>
  <w:style w:type="paragraph" w:styleId="Obsah1">
    <w:name w:val="Obsah 1"/>
    <w:basedOn w:val="Normal"/>
    <w:rsid w:val="00A94826"/>
    <w:pPr>
      <w:widowControl w:val="1"/>
      <w:tabs>
        <w:tab w:val="left" w:leader="none" w:pos="426"/>
        <w:tab w:val="right" w:leader="dot" w:pos="9923"/>
      </w:tabs>
      <w:suppressAutoHyphens w:val="0"/>
      <w:spacing w:after="120" w:before="0" w:line="360" w:lineRule="auto"/>
      <w:ind w:left="993" w:right="991" w:hanging="993"/>
    </w:pPr>
    <w:rPr>
      <w:rFonts w:cs="Times New Roman" w:eastAsia="Times New Roman"/>
      <w:szCs w:val="32"/>
      <w:lang w:bidi="ar-SA" w:eastAsia="ar-SA"/>
    </w:rPr>
  </w:style>
  <w:style w:type="paragraph" w:styleId="Obsah3">
    <w:name w:val="Obsah 3"/>
    <w:basedOn w:val="Normal"/>
    <w:rsid w:val="00A94826"/>
    <w:pPr>
      <w:widowControl w:val="1"/>
      <w:tabs>
        <w:tab w:val="left" w:leader="none" w:pos="1260"/>
        <w:tab w:val="left" w:leader="none" w:pos="2520"/>
        <w:tab w:val="right" w:leader="dot" w:pos="9923"/>
      </w:tabs>
      <w:suppressAutoHyphens w:val="0"/>
      <w:spacing w:line="360" w:lineRule="auto"/>
      <w:ind w:left="480" w:firstLine="709"/>
    </w:pPr>
    <w:rPr>
      <w:rFonts w:cs="Times New Roman" w:eastAsia="Times New Roman"/>
      <w:i w:val="1"/>
      <w:sz w:val="22"/>
      <w:szCs w:val="22"/>
      <w:lang w:bidi="ar-SA" w:eastAsia="ar-SA"/>
    </w:rPr>
  </w:style>
  <w:style w:type="paragraph" w:styleId="Obsah2">
    <w:name w:val="Obsah 2"/>
    <w:basedOn w:val="Normal"/>
    <w:rsid w:val="00A94826"/>
    <w:pPr>
      <w:widowControl w:val="1"/>
      <w:tabs>
        <w:tab w:val="left" w:leader="none" w:pos="960"/>
        <w:tab w:val="left" w:leader="none" w:pos="1540"/>
        <w:tab w:val="right" w:leader="dot" w:pos="9923"/>
      </w:tabs>
      <w:suppressAutoHyphens w:val="0"/>
      <w:spacing w:line="360" w:lineRule="auto"/>
      <w:ind w:left="240" w:firstLine="709"/>
    </w:pPr>
    <w:rPr>
      <w:rFonts w:cs="Times New Roman" w:eastAsia="Times New Roman"/>
      <w:lang w:bidi="ar-SA" w:eastAsia="ar-SA"/>
    </w:rPr>
  </w:style>
  <w:style w:type="paragraph" w:styleId="Nadpisobsahu">
    <w:name w:val="Nadpis obsahu"/>
    <w:basedOn w:val="Nadpis1"/>
    <w:qFormat w:val="1"/>
    <w:rsid w:val="00A94826"/>
    <w:pPr>
      <w:keepLines w:val="1"/>
      <w:numPr>
        <w:ilvl w:val="0"/>
        <w:numId w:val="0"/>
      </w:numPr>
      <w:spacing w:after="120" w:before="480" w:line="276" w:lineRule="auto"/>
      <w:ind w:left="357" w:hanging="357"/>
    </w:pPr>
    <w:rPr>
      <w:rFonts w:ascii="Cambria" w:hAnsi="Cambria"/>
      <w:b w:val="0"/>
      <w:color w:val="365f91"/>
      <w:sz w:val="44"/>
      <w:szCs w:val="28"/>
    </w:rPr>
  </w:style>
  <w:style w:type="paragraph" w:styleId="BalloonText">
    <w:name w:val="Balloon Text"/>
    <w:basedOn w:val="Normal"/>
    <w:qFormat w:val="1"/>
    <w:rsid w:val="00A94826"/>
    <w:pPr/>
    <w:rPr>
      <w:rFonts w:ascii="Tahoma" w:cs="Tahoma" w:hAnsi="Tahoma"/>
      <w:sz w:val="16"/>
      <w:szCs w:val="14"/>
    </w:rPr>
  </w:style>
  <w:style w:type="paragraph" w:styleId="Footnotetext">
    <w:name w:val="footnote text"/>
    <w:basedOn w:val="Normal"/>
    <w:qFormat w:val="1"/>
    <w:rsid w:val="00A94826"/>
    <w:pPr/>
    <w:rPr>
      <w:szCs w:val="18"/>
    </w:rPr>
  </w:style>
  <w:style w:type="paragraph" w:styleId="Pozn" w:customStyle="1">
    <w:name w:val="pozn"/>
    <w:basedOn w:val="Normal"/>
    <w:qFormat w:val="1"/>
    <w:rsid w:val="00A94826"/>
    <w:pPr>
      <w:spacing w:after="160" w:before="120"/>
      <w:ind w:firstLine="284"/>
    </w:pPr>
    <w:rPr>
      <w:rFonts w:ascii="Calibri" w:hAnsi="Calibri"/>
      <w:i w:val="1"/>
      <w:sz w:val="22"/>
      <w:szCs w:val="20"/>
      <w:lang w:val="en-US"/>
    </w:rPr>
  </w:style>
  <w:style w:type="paragraph" w:styleId="Tabulka" w:customStyle="1">
    <w:name w:val="tabulka"/>
    <w:qFormat w:val="1"/>
    <w:rsid w:val="00FE10F0"/>
    <w:pPr>
      <w:widowControl w:val="1"/>
      <w:suppressAutoHyphens w:val="1"/>
      <w:bidi w:val="0"/>
      <w:spacing w:after="20" w:before="20" w:line="240" w:lineRule="exact"/>
      <w:jc w:val="left"/>
    </w:pPr>
    <w:rPr>
      <w:rFonts w:ascii="Arial" w:cs="Times New Roman" w:eastAsia="Times New Roman" w:hAnsi="Arial"/>
      <w:color w:val="auto"/>
      <w:sz w:val="22"/>
      <w:szCs w:val="20"/>
      <w:lang w:bidi="ar-SA" w:eastAsia="cs-CZ" w:val="cs-CZ"/>
    </w:rPr>
  </w:style>
  <w:style w:type="numbering" w:styleId="NoList" w:default="1">
    <w:name w:val="No List"/>
    <w:uiPriority w:val="99"/>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DUgIMnxQ3u0RcrMzr3hPtDvC1w==">AMUW2mUJNnD8E75unO7RpVU7Gch4uE40mXjEYyHyrfK6SNlQTZt6ztrqSu1RfmIHFenshmyJMkfmlSg4nGsBXDaa+Qi2HGauVWJWsGtqQClgCCFNjD7D4/M=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2015-12-11T09:04:00Z</dcterms:created>
  <dc:creator>Cabovská</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